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DBECE" w14:textId="327A53FD" w:rsidR="00413F3C" w:rsidRPr="00210162" w:rsidRDefault="00413F3C" w:rsidP="00FF597B">
      <w:pPr>
        <w:spacing w:line="240" w:lineRule="auto"/>
        <w:rPr>
          <w:rFonts w:ascii="Aptos" w:hAnsi="Aptos" w:cs="Arial"/>
          <w:sz w:val="24"/>
          <w:szCs w:val="24"/>
        </w:rPr>
      </w:pPr>
      <w:r w:rsidRPr="00210162">
        <w:rPr>
          <w:rFonts w:ascii="Aptos" w:hAnsi="Aptos" w:cs="Arial"/>
          <w:b/>
          <w:bCs/>
          <w:color w:val="FF0000"/>
          <w:kern w:val="36"/>
          <w:sz w:val="24"/>
          <w:szCs w:val="32"/>
        </w:rPr>
        <w:t>FOR IMMEDIATE RELEASE</w:t>
      </w:r>
      <w:r w:rsidRPr="00210162">
        <w:rPr>
          <w:rFonts w:ascii="Aptos" w:hAnsi="Aptos" w:cs="Arial"/>
          <w:color w:val="FF0000"/>
          <w:kern w:val="36"/>
          <w:sz w:val="24"/>
          <w:szCs w:val="32"/>
        </w:rPr>
        <w:br/>
      </w:r>
      <w:r w:rsidR="005A5E7D" w:rsidRPr="00210162">
        <w:rPr>
          <w:rFonts w:ascii="Aptos" w:hAnsi="Aptos" w:cs="Arial"/>
          <w:color w:val="FF0000"/>
          <w:kern w:val="36"/>
          <w:sz w:val="24"/>
          <w:szCs w:val="32"/>
        </w:rPr>
        <w:t xml:space="preserve">JULY </w:t>
      </w:r>
      <w:r w:rsidR="005A2A96">
        <w:rPr>
          <w:rFonts w:ascii="Aptos" w:hAnsi="Aptos" w:cs="Arial"/>
          <w:color w:val="FF0000"/>
          <w:kern w:val="36"/>
          <w:sz w:val="24"/>
          <w:szCs w:val="32"/>
        </w:rPr>
        <w:t>13</w:t>
      </w:r>
      <w:r w:rsidR="005A5E7D" w:rsidRPr="00210162">
        <w:rPr>
          <w:rFonts w:ascii="Aptos" w:hAnsi="Aptos" w:cs="Arial"/>
          <w:color w:val="FF0000"/>
          <w:kern w:val="36"/>
          <w:sz w:val="24"/>
          <w:szCs w:val="32"/>
        </w:rPr>
        <w:t>, 2026</w:t>
      </w:r>
    </w:p>
    <w:p w14:paraId="597931C3" w14:textId="309FEA4D" w:rsidR="002354E5" w:rsidRPr="00210162" w:rsidRDefault="00413F3C" w:rsidP="002354E5">
      <w:pPr>
        <w:spacing w:line="240" w:lineRule="auto"/>
        <w:rPr>
          <w:rFonts w:ascii="Aptos" w:hAnsi="Aptos" w:cs="Arial"/>
          <w:sz w:val="24"/>
          <w:szCs w:val="24"/>
        </w:rPr>
      </w:pPr>
      <w:r w:rsidRPr="00210162">
        <w:rPr>
          <w:rFonts w:ascii="Aptos" w:hAnsi="Aptos" w:cs="Arial"/>
          <w:b/>
          <w:bCs/>
          <w:kern w:val="36"/>
          <w:sz w:val="24"/>
          <w:szCs w:val="32"/>
        </w:rPr>
        <w:t>Contact:</w:t>
      </w:r>
      <w:r w:rsidRPr="00210162">
        <w:rPr>
          <w:rFonts w:ascii="Aptos" w:hAnsi="Aptos" w:cs="Arial"/>
          <w:kern w:val="36"/>
          <w:sz w:val="24"/>
          <w:szCs w:val="32"/>
        </w:rPr>
        <w:br/>
      </w:r>
      <w:r w:rsidR="002354E5" w:rsidRPr="00210162">
        <w:rPr>
          <w:rFonts w:ascii="Aptos" w:hAnsi="Aptos" w:cs="Arial"/>
          <w:kern w:val="36"/>
          <w:sz w:val="24"/>
          <w:szCs w:val="32"/>
        </w:rPr>
        <w:t xml:space="preserve">Holden Armstrong, </w:t>
      </w:r>
      <w:r w:rsidR="00FA6CD1" w:rsidRPr="00210162">
        <w:rPr>
          <w:rFonts w:ascii="Aptos" w:hAnsi="Aptos" w:cs="Arial"/>
          <w:kern w:val="36"/>
          <w:sz w:val="24"/>
          <w:szCs w:val="32"/>
        </w:rPr>
        <w:t xml:space="preserve">Communications Director </w:t>
      </w:r>
      <w:r w:rsidR="00FA6CD1" w:rsidRPr="00210162">
        <w:rPr>
          <w:rFonts w:ascii="Aptos" w:hAnsi="Aptos" w:cs="Arial"/>
          <w:kern w:val="36"/>
          <w:sz w:val="24"/>
          <w:szCs w:val="32"/>
        </w:rPr>
        <w:br/>
      </w:r>
      <w:r w:rsidR="002354E5" w:rsidRPr="00210162">
        <w:rPr>
          <w:rFonts w:ascii="Aptos" w:hAnsi="Aptos" w:cs="Arial"/>
          <w:kern w:val="36"/>
          <w:sz w:val="24"/>
          <w:szCs w:val="32"/>
        </w:rPr>
        <w:t xml:space="preserve">(402) 219-1704, </w:t>
      </w:r>
      <w:hyperlink r:id="rId6" w:history="1">
        <w:r w:rsidR="002354E5" w:rsidRPr="00210162">
          <w:rPr>
            <w:rStyle w:val="Hyperlink"/>
            <w:rFonts w:ascii="Aptos" w:hAnsi="Aptos" w:cs="Arial"/>
            <w:kern w:val="36"/>
            <w:sz w:val="24"/>
            <w:szCs w:val="32"/>
          </w:rPr>
          <w:t>holden.armstrong@nebraska.gov</w:t>
        </w:r>
      </w:hyperlink>
    </w:p>
    <w:p w14:paraId="4DE433B0" w14:textId="16549744" w:rsidR="00A4622B" w:rsidRDefault="005A2A96" w:rsidP="00210162">
      <w:pPr>
        <w:spacing w:line="240" w:lineRule="auto"/>
        <w:ind w:right="-360"/>
        <w:jc w:val="center"/>
        <w:rPr>
          <w:rFonts w:ascii="Aptos" w:hAnsi="Aptos" w:cs="Arial"/>
          <w:b/>
          <w:bCs/>
          <w:color w:val="000000" w:themeColor="text1"/>
          <w:sz w:val="36"/>
          <w:szCs w:val="36"/>
        </w:rPr>
      </w:pPr>
      <w:r w:rsidRPr="00210162">
        <w:rPr>
          <w:rFonts w:ascii="Aptos" w:hAnsi="Aptos" w:cs="Arial"/>
          <w:b/>
          <w:bCs/>
          <w:color w:val="000000" w:themeColor="text1"/>
          <w:sz w:val="36"/>
          <w:szCs w:val="36"/>
        </w:rPr>
        <w:t xml:space="preserve">National Cemetery Administration </w:t>
      </w:r>
      <w:r>
        <w:rPr>
          <w:rFonts w:ascii="Aptos" w:hAnsi="Aptos" w:cs="Arial"/>
          <w:b/>
          <w:bCs/>
          <w:color w:val="000000" w:themeColor="text1"/>
          <w:sz w:val="36"/>
          <w:szCs w:val="36"/>
        </w:rPr>
        <w:t xml:space="preserve">Presents Stewardship Award to </w:t>
      </w:r>
      <w:r w:rsidR="005A5E7D" w:rsidRPr="00210162">
        <w:rPr>
          <w:rFonts w:ascii="Aptos" w:hAnsi="Aptos" w:cs="Arial"/>
          <w:b/>
          <w:bCs/>
          <w:color w:val="000000" w:themeColor="text1"/>
          <w:sz w:val="36"/>
          <w:szCs w:val="36"/>
        </w:rPr>
        <w:t xml:space="preserve">Nebraska Veterans Cemetery at </w:t>
      </w:r>
      <w:r w:rsidR="00A67EA6">
        <w:rPr>
          <w:rFonts w:ascii="Aptos" w:hAnsi="Aptos" w:cs="Arial"/>
          <w:b/>
          <w:bCs/>
          <w:color w:val="000000" w:themeColor="text1"/>
          <w:sz w:val="36"/>
          <w:szCs w:val="36"/>
        </w:rPr>
        <w:t>Alliance</w:t>
      </w:r>
    </w:p>
    <w:p w14:paraId="00F36D6B" w14:textId="7EF86C70" w:rsidR="00A67EA6" w:rsidRDefault="00A67EA6" w:rsidP="00210162">
      <w:pPr>
        <w:spacing w:line="240" w:lineRule="auto"/>
        <w:ind w:right="-360"/>
        <w:jc w:val="center"/>
        <w:rPr>
          <w:rFonts w:ascii="Aptos" w:hAnsi="Aptos" w:cs="Arial"/>
          <w:b/>
          <w:bCs/>
          <w:color w:val="000000" w:themeColor="text1"/>
          <w:sz w:val="36"/>
          <w:szCs w:val="36"/>
        </w:rPr>
      </w:pPr>
      <w:r>
        <w:rPr>
          <w:rFonts w:ascii="Aptos" w:hAnsi="Aptos" w:cs="Arial"/>
          <w:b/>
          <w:bCs/>
          <w:noProof/>
          <w:color w:val="000000" w:themeColor="text1"/>
          <w:sz w:val="36"/>
          <w:szCs w:val="36"/>
        </w:rPr>
        <w:drawing>
          <wp:inline distT="0" distB="0" distL="0" distR="0" wp14:anchorId="1B64FA37" wp14:editId="61028851">
            <wp:extent cx="4673246" cy="3504935"/>
            <wp:effectExtent l="0" t="0" r="0" b="635"/>
            <wp:docPr id="1823766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66187"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673246" cy="3504935"/>
                    </a:xfrm>
                    <a:prstGeom prst="rect">
                      <a:avLst/>
                    </a:prstGeom>
                  </pic:spPr>
                </pic:pic>
              </a:graphicData>
            </a:graphic>
          </wp:inline>
        </w:drawing>
      </w:r>
    </w:p>
    <w:p w14:paraId="0DCE811B" w14:textId="0F1669CC" w:rsidR="00A67EA6" w:rsidRPr="00A67EA6" w:rsidRDefault="00A67EA6" w:rsidP="00210162">
      <w:pPr>
        <w:spacing w:line="240" w:lineRule="auto"/>
        <w:ind w:right="-360"/>
        <w:jc w:val="center"/>
        <w:rPr>
          <w:rFonts w:ascii="Aptos" w:hAnsi="Aptos" w:cs="Arial"/>
          <w:i/>
          <w:iCs/>
          <w:color w:val="000000" w:themeColor="text1"/>
          <w:sz w:val="20"/>
          <w:szCs w:val="20"/>
        </w:rPr>
      </w:pPr>
      <w:r>
        <w:rPr>
          <w:rFonts w:ascii="Aptos" w:hAnsi="Aptos" w:cs="Arial"/>
          <w:i/>
          <w:iCs/>
          <w:color w:val="000000" w:themeColor="text1"/>
          <w:sz w:val="20"/>
          <w:szCs w:val="20"/>
        </w:rPr>
        <w:t>Veterans Cemetery Grants Program Director James Earp (</w:t>
      </w:r>
      <w:r w:rsidR="004D613F">
        <w:rPr>
          <w:rFonts w:ascii="Aptos" w:hAnsi="Aptos" w:cs="Arial"/>
          <w:i/>
          <w:iCs/>
          <w:color w:val="000000" w:themeColor="text1"/>
          <w:sz w:val="20"/>
          <w:szCs w:val="20"/>
        </w:rPr>
        <w:t xml:space="preserve">front </w:t>
      </w:r>
      <w:r>
        <w:rPr>
          <w:rFonts w:ascii="Aptos" w:hAnsi="Aptos" w:cs="Arial"/>
          <w:i/>
          <w:iCs/>
          <w:color w:val="000000" w:themeColor="text1"/>
          <w:sz w:val="20"/>
          <w:szCs w:val="20"/>
        </w:rPr>
        <w:t xml:space="preserve">right) presents </w:t>
      </w:r>
      <w:r w:rsidR="001A0DBF">
        <w:rPr>
          <w:rFonts w:ascii="Aptos" w:hAnsi="Aptos" w:cs="Arial"/>
          <w:i/>
          <w:iCs/>
          <w:color w:val="000000" w:themeColor="text1"/>
          <w:sz w:val="20"/>
          <w:szCs w:val="20"/>
        </w:rPr>
        <w:t xml:space="preserve">the </w:t>
      </w:r>
      <w:r>
        <w:rPr>
          <w:rFonts w:ascii="Aptos" w:hAnsi="Aptos" w:cs="Arial"/>
          <w:i/>
          <w:iCs/>
          <w:color w:val="000000" w:themeColor="text1"/>
          <w:sz w:val="20"/>
          <w:szCs w:val="20"/>
        </w:rPr>
        <w:t xml:space="preserve">NCA Stewardship Award to Cemetery </w:t>
      </w:r>
      <w:r w:rsidR="004A6A7B">
        <w:rPr>
          <w:rFonts w:ascii="Aptos" w:hAnsi="Aptos" w:cs="Arial"/>
          <w:i/>
          <w:iCs/>
          <w:color w:val="000000" w:themeColor="text1"/>
          <w:sz w:val="20"/>
          <w:szCs w:val="20"/>
        </w:rPr>
        <w:t>Manager</w:t>
      </w:r>
      <w:r>
        <w:rPr>
          <w:rFonts w:ascii="Aptos" w:hAnsi="Aptos" w:cs="Arial"/>
          <w:i/>
          <w:iCs/>
          <w:color w:val="000000" w:themeColor="text1"/>
          <w:sz w:val="20"/>
          <w:szCs w:val="20"/>
        </w:rPr>
        <w:t xml:space="preserve"> James Goodwin. </w:t>
      </w:r>
      <w:r w:rsidR="00DC1206">
        <w:rPr>
          <w:rFonts w:ascii="Aptos" w:hAnsi="Aptos" w:cs="Arial"/>
          <w:i/>
          <w:iCs/>
          <w:color w:val="000000" w:themeColor="text1"/>
          <w:sz w:val="20"/>
          <w:szCs w:val="20"/>
        </w:rPr>
        <w:t xml:space="preserve">Behind them are (from left to right) </w:t>
      </w:r>
      <w:r w:rsidR="004D613F">
        <w:rPr>
          <w:rFonts w:ascii="Aptos" w:hAnsi="Aptos" w:cs="Arial"/>
          <w:i/>
          <w:iCs/>
          <w:color w:val="000000" w:themeColor="text1"/>
          <w:sz w:val="20"/>
          <w:szCs w:val="20"/>
        </w:rPr>
        <w:t>NVCA public servants Peyton Hornung, Danny Blow, Alisha Coffee, and Jacob Hernandez.</w:t>
      </w:r>
    </w:p>
    <w:p w14:paraId="008E4D04" w14:textId="7072784C" w:rsidR="008E3747" w:rsidRDefault="001767A8" w:rsidP="00210162">
      <w:pPr>
        <w:spacing w:line="276" w:lineRule="auto"/>
        <w:rPr>
          <w:rFonts w:ascii="Aptos" w:hAnsi="Aptos" w:cs="Arial"/>
          <w:sz w:val="24"/>
          <w:szCs w:val="24"/>
        </w:rPr>
      </w:pPr>
      <w:r w:rsidRPr="00210162">
        <w:rPr>
          <w:rFonts w:ascii="Aptos" w:hAnsi="Aptos" w:cs="Arial"/>
          <w:b/>
          <w:bCs/>
          <w:caps/>
          <w:sz w:val="24"/>
          <w:szCs w:val="24"/>
        </w:rPr>
        <w:t>(</w:t>
      </w:r>
      <w:r w:rsidR="005A5E7D" w:rsidRPr="00210162">
        <w:rPr>
          <w:rFonts w:ascii="Aptos" w:hAnsi="Aptos" w:cs="Arial"/>
          <w:b/>
          <w:bCs/>
          <w:caps/>
          <w:sz w:val="24"/>
          <w:szCs w:val="24"/>
        </w:rPr>
        <w:t>ALLIANCE</w:t>
      </w:r>
      <w:r w:rsidRPr="00210162">
        <w:rPr>
          <w:rFonts w:ascii="Aptos" w:hAnsi="Aptos" w:cs="Arial"/>
          <w:b/>
          <w:bCs/>
          <w:caps/>
          <w:sz w:val="24"/>
          <w:szCs w:val="24"/>
        </w:rPr>
        <w:t>, NEB.</w:t>
      </w:r>
      <w:r w:rsidR="00FB1072" w:rsidRPr="00210162">
        <w:rPr>
          <w:rFonts w:ascii="Aptos" w:hAnsi="Aptos" w:cs="Arial"/>
          <w:b/>
          <w:bCs/>
          <w:caps/>
          <w:sz w:val="24"/>
          <w:szCs w:val="24"/>
        </w:rPr>
        <w:t>)</w:t>
      </w:r>
      <w:r w:rsidR="00A4622B" w:rsidRPr="00210162">
        <w:rPr>
          <w:rFonts w:ascii="Aptos" w:hAnsi="Aptos" w:cs="Arial"/>
          <w:caps/>
          <w:sz w:val="24"/>
          <w:szCs w:val="24"/>
        </w:rPr>
        <w:t xml:space="preserve"> </w:t>
      </w:r>
      <w:r w:rsidR="00A4622B" w:rsidRPr="00210162">
        <w:rPr>
          <w:rFonts w:ascii="Aptos" w:hAnsi="Aptos" w:cs="Arial"/>
          <w:sz w:val="24"/>
          <w:szCs w:val="24"/>
        </w:rPr>
        <w:t xml:space="preserve">— </w:t>
      </w:r>
      <w:r w:rsidR="00317445" w:rsidRPr="00210162">
        <w:rPr>
          <w:rFonts w:ascii="Aptos" w:hAnsi="Aptos" w:cs="Arial"/>
          <w:sz w:val="24"/>
          <w:szCs w:val="24"/>
        </w:rPr>
        <w:t>On July 9, James Earp, director of the National Cemetery Administration (NCA) Veterans Cemetery Grants Program, present</w:t>
      </w:r>
      <w:r w:rsidR="005A2A96">
        <w:rPr>
          <w:rFonts w:ascii="Aptos" w:hAnsi="Aptos" w:cs="Arial"/>
          <w:sz w:val="24"/>
          <w:szCs w:val="24"/>
        </w:rPr>
        <w:t>ed</w:t>
      </w:r>
      <w:r w:rsidR="00317445" w:rsidRPr="00210162">
        <w:rPr>
          <w:rFonts w:ascii="Aptos" w:hAnsi="Aptos" w:cs="Arial"/>
          <w:sz w:val="24"/>
          <w:szCs w:val="24"/>
        </w:rPr>
        <w:t xml:space="preserve"> NCA’s Stewardship award to Nebraska Veterans Cemetery at Alliance </w:t>
      </w:r>
      <w:r w:rsidR="00210162" w:rsidRPr="00210162">
        <w:rPr>
          <w:rFonts w:ascii="Aptos" w:hAnsi="Aptos" w:cs="Arial"/>
          <w:sz w:val="24"/>
          <w:szCs w:val="24"/>
        </w:rPr>
        <w:t xml:space="preserve">(NVCA) </w:t>
      </w:r>
      <w:r w:rsidR="00317445" w:rsidRPr="00210162">
        <w:rPr>
          <w:rFonts w:ascii="Aptos" w:hAnsi="Aptos" w:cs="Arial"/>
          <w:sz w:val="24"/>
          <w:szCs w:val="24"/>
        </w:rPr>
        <w:t xml:space="preserve">Manager James Goodwin. </w:t>
      </w:r>
    </w:p>
    <w:p w14:paraId="405E269C" w14:textId="6C44D655" w:rsidR="005A2A96" w:rsidRPr="005A2A96" w:rsidRDefault="005A2A96" w:rsidP="005A2A96">
      <w:pPr>
        <w:spacing w:line="276" w:lineRule="auto"/>
        <w:rPr>
          <w:rFonts w:ascii="Aptos" w:hAnsi="Aptos" w:cs="Arial"/>
          <w:sz w:val="24"/>
          <w:szCs w:val="24"/>
        </w:rPr>
      </w:pPr>
      <w:r w:rsidRPr="005A2A96">
        <w:rPr>
          <w:rFonts w:ascii="Aptos" w:hAnsi="Aptos" w:cs="Arial"/>
          <w:sz w:val="24"/>
          <w:szCs w:val="24"/>
        </w:rPr>
        <w:t xml:space="preserve">“Under the leadership of Director Jim Goodwin, the team at the Nebraska State Veterans Cemetery at Alliance earned NCA’s Stewardship Award for their outstanding scores during NCA’s compliance review,” said Earp. “Throughout these hallowed grounds, everywhere </w:t>
      </w:r>
      <w:r w:rsidRPr="005A2A96">
        <w:rPr>
          <w:rFonts w:ascii="Aptos" w:hAnsi="Aptos" w:cs="Arial"/>
          <w:sz w:val="24"/>
          <w:szCs w:val="24"/>
        </w:rPr>
        <w:lastRenderedPageBreak/>
        <w:t>you look you can see their commitment to excellence, meticulous care, and unwavering dedication to honoring Veterans and their families. Their professionalism and compassion define the highest ideals of service.”</w:t>
      </w:r>
    </w:p>
    <w:p w14:paraId="0ACE2A21" w14:textId="5355159E" w:rsidR="00317445" w:rsidRDefault="00317445" w:rsidP="00210162">
      <w:pPr>
        <w:spacing w:line="276" w:lineRule="auto"/>
        <w:rPr>
          <w:rFonts w:ascii="Aptos" w:hAnsi="Aptos" w:cs="Arial"/>
          <w:sz w:val="24"/>
          <w:szCs w:val="24"/>
        </w:rPr>
      </w:pPr>
      <w:r w:rsidRPr="00210162">
        <w:rPr>
          <w:rFonts w:ascii="Aptos" w:hAnsi="Aptos" w:cs="Arial"/>
          <w:sz w:val="24"/>
          <w:szCs w:val="24"/>
        </w:rPr>
        <w:t xml:space="preserve">The award recognizes superior cemetery performance based on the results of </w:t>
      </w:r>
      <w:r w:rsidR="001177E1">
        <w:rPr>
          <w:rFonts w:ascii="Aptos" w:hAnsi="Aptos" w:cs="Arial"/>
          <w:sz w:val="24"/>
          <w:szCs w:val="24"/>
        </w:rPr>
        <w:t xml:space="preserve">an </w:t>
      </w:r>
      <w:r w:rsidRPr="00210162">
        <w:rPr>
          <w:rFonts w:ascii="Aptos" w:hAnsi="Aptos" w:cs="Arial"/>
          <w:sz w:val="24"/>
          <w:szCs w:val="24"/>
        </w:rPr>
        <w:t xml:space="preserve">NCA-led compliance review of Veterans Affairs </w:t>
      </w:r>
      <w:r w:rsidR="00210162" w:rsidRPr="00210162">
        <w:rPr>
          <w:rFonts w:ascii="Aptos" w:hAnsi="Aptos" w:cs="Arial"/>
          <w:sz w:val="24"/>
          <w:szCs w:val="24"/>
        </w:rPr>
        <w:t xml:space="preserve">(VA) </w:t>
      </w:r>
      <w:r w:rsidRPr="00210162">
        <w:rPr>
          <w:rFonts w:ascii="Aptos" w:hAnsi="Aptos" w:cs="Arial"/>
          <w:sz w:val="24"/>
          <w:szCs w:val="24"/>
        </w:rPr>
        <w:t xml:space="preserve">grant-funded state, territory, and tribal veteran cemeteries. NVCA’s compliance review was held </w:t>
      </w:r>
      <w:r w:rsidR="001177E1">
        <w:rPr>
          <w:rFonts w:ascii="Aptos" w:hAnsi="Aptos" w:cs="Arial"/>
          <w:sz w:val="24"/>
          <w:szCs w:val="24"/>
        </w:rPr>
        <w:t>in July 2025</w:t>
      </w:r>
      <w:r w:rsidR="004921F2">
        <w:rPr>
          <w:rFonts w:ascii="Aptos" w:hAnsi="Aptos" w:cs="Arial"/>
          <w:sz w:val="24"/>
          <w:szCs w:val="24"/>
        </w:rPr>
        <w:t>.</w:t>
      </w:r>
    </w:p>
    <w:p w14:paraId="2C60BD1A" w14:textId="5EE682A9" w:rsidR="00A67EA6" w:rsidRPr="00210162" w:rsidRDefault="00A67EA6" w:rsidP="00210162">
      <w:pPr>
        <w:spacing w:line="276" w:lineRule="auto"/>
        <w:rPr>
          <w:rFonts w:ascii="Aptos" w:hAnsi="Aptos" w:cs="Arial"/>
          <w:sz w:val="24"/>
          <w:szCs w:val="24"/>
        </w:rPr>
      </w:pPr>
      <w:r>
        <w:rPr>
          <w:rFonts w:ascii="Aptos" w:hAnsi="Aptos" w:cs="Arial"/>
          <w:sz w:val="24"/>
          <w:szCs w:val="24"/>
        </w:rPr>
        <w:t xml:space="preserve">“I want to commend our team in Alliance for the work they do every day to ensure our veterans and their families are ensured a final resting place of honor and dignity,” said NDVA Director John Hilgert. </w:t>
      </w:r>
      <w:r w:rsidR="00DC1206">
        <w:rPr>
          <w:rFonts w:ascii="Aptos" w:hAnsi="Aptos" w:cs="Arial"/>
          <w:sz w:val="24"/>
          <w:szCs w:val="24"/>
        </w:rPr>
        <w:t>“NVCA has consistently been recognized as a high performer nationally, and this recognition is one of many for the incredible work Jim and his team do.”</w:t>
      </w:r>
    </w:p>
    <w:p w14:paraId="0F474A79" w14:textId="3C884FA1" w:rsidR="005A5E7D" w:rsidRPr="00210162" w:rsidRDefault="005A5E7D" w:rsidP="00210162">
      <w:pPr>
        <w:pBdr>
          <w:top w:val="nil"/>
          <w:left w:val="nil"/>
          <w:bottom w:val="nil"/>
          <w:right w:val="nil"/>
          <w:between w:val="nil"/>
        </w:pBdr>
        <w:spacing w:after="0" w:line="276" w:lineRule="auto"/>
        <w:rPr>
          <w:rFonts w:ascii="Aptos" w:eastAsia="Arial" w:hAnsi="Aptos" w:cs="Arial"/>
          <w:color w:val="000000"/>
          <w:sz w:val="24"/>
          <w:szCs w:val="24"/>
        </w:rPr>
      </w:pPr>
      <w:r w:rsidRPr="00210162">
        <w:rPr>
          <w:rFonts w:ascii="Aptos" w:eastAsia="Arial" w:hAnsi="Aptos" w:cs="Arial"/>
          <w:color w:val="000000" w:themeColor="text1"/>
          <w:sz w:val="24"/>
          <w:szCs w:val="24"/>
        </w:rPr>
        <w:t xml:space="preserve">Nebraska has two state </w:t>
      </w:r>
      <w:proofErr w:type="gramStart"/>
      <w:r w:rsidRPr="00210162">
        <w:rPr>
          <w:rFonts w:ascii="Aptos" w:eastAsia="Arial" w:hAnsi="Aptos" w:cs="Arial"/>
          <w:color w:val="000000" w:themeColor="text1"/>
          <w:sz w:val="24"/>
          <w:szCs w:val="24"/>
        </w:rPr>
        <w:t>veterans</w:t>
      </w:r>
      <w:proofErr w:type="gramEnd"/>
      <w:r w:rsidRPr="00210162">
        <w:rPr>
          <w:rFonts w:ascii="Aptos" w:eastAsia="Arial" w:hAnsi="Aptos" w:cs="Arial"/>
          <w:color w:val="000000" w:themeColor="text1"/>
          <w:sz w:val="24"/>
          <w:szCs w:val="24"/>
        </w:rPr>
        <w:t xml:space="preserve"> cemeteries—located in Alliance and Grand Island</w:t>
      </w:r>
      <w:r w:rsidR="005A2A96">
        <w:rPr>
          <w:rFonts w:ascii="Aptos" w:eastAsia="Arial" w:hAnsi="Aptos" w:cs="Arial"/>
          <w:color w:val="000000" w:themeColor="text1"/>
          <w:sz w:val="24"/>
          <w:szCs w:val="24"/>
        </w:rPr>
        <w:t>—</w:t>
      </w:r>
      <w:r w:rsidRPr="00210162">
        <w:rPr>
          <w:rFonts w:ascii="Aptos" w:eastAsia="Arial" w:hAnsi="Aptos" w:cs="Arial"/>
          <w:color w:val="000000" w:themeColor="text1"/>
          <w:sz w:val="24"/>
          <w:szCs w:val="24"/>
        </w:rPr>
        <w:t xml:space="preserve">that are run by NDVA. It also has two national cemeteries – the Omaha National Cemetery and the Fort McPherson National Cemetery in Maxwell. Both are operated by the U.S. Department of Veterans Affairs.  For more information on the Nebraska Department of Veterans’ Affairs and the services it offers, visit </w:t>
      </w:r>
      <w:hyperlink r:id="rId8">
        <w:r w:rsidRPr="00210162">
          <w:rPr>
            <w:rFonts w:ascii="Aptos" w:eastAsia="Arial" w:hAnsi="Aptos" w:cs="Arial"/>
            <w:color w:val="0563C1"/>
            <w:sz w:val="24"/>
            <w:szCs w:val="24"/>
            <w:u w:val="single"/>
          </w:rPr>
          <w:t>veterans.nebraska.gov</w:t>
        </w:r>
      </w:hyperlink>
      <w:r w:rsidRPr="00210162">
        <w:rPr>
          <w:rFonts w:ascii="Aptos" w:eastAsia="Arial" w:hAnsi="Aptos" w:cs="Arial"/>
          <w:color w:val="000000"/>
          <w:sz w:val="24"/>
          <w:szCs w:val="24"/>
        </w:rPr>
        <w:t xml:space="preserve">. </w:t>
      </w:r>
    </w:p>
    <w:p w14:paraId="56F59180" w14:textId="77777777" w:rsidR="00210162" w:rsidRPr="00210162" w:rsidRDefault="00210162" w:rsidP="00210162">
      <w:pPr>
        <w:pBdr>
          <w:top w:val="nil"/>
          <w:left w:val="nil"/>
          <w:bottom w:val="nil"/>
          <w:right w:val="nil"/>
          <w:between w:val="nil"/>
        </w:pBdr>
        <w:spacing w:after="0" w:line="276" w:lineRule="auto"/>
        <w:rPr>
          <w:rFonts w:ascii="Aptos" w:eastAsia="Arial" w:hAnsi="Aptos" w:cs="Arial"/>
          <w:color w:val="000000"/>
          <w:sz w:val="24"/>
          <w:szCs w:val="24"/>
        </w:rPr>
      </w:pPr>
    </w:p>
    <w:p w14:paraId="25B7E285" w14:textId="6E739B92" w:rsidR="00A4622B" w:rsidRDefault="00A4622B" w:rsidP="00210162">
      <w:pPr>
        <w:pStyle w:val="BasicParagraph"/>
        <w:suppressAutoHyphens/>
        <w:spacing w:line="276" w:lineRule="auto"/>
        <w:jc w:val="center"/>
        <w:rPr>
          <w:rFonts w:ascii="Aptos" w:hAnsi="Aptos" w:cs="Arial"/>
        </w:rPr>
      </w:pPr>
      <w:r w:rsidRPr="00210162">
        <w:rPr>
          <w:rFonts w:ascii="Aptos" w:hAnsi="Aptos" w:cs="Arial"/>
        </w:rPr>
        <w:t>###</w:t>
      </w:r>
    </w:p>
    <w:p w14:paraId="4D82ED03" w14:textId="77777777" w:rsidR="004D613F" w:rsidRDefault="004D613F" w:rsidP="004D613F">
      <w:pPr>
        <w:pStyle w:val="BasicParagraph"/>
        <w:suppressAutoHyphens/>
        <w:spacing w:line="276" w:lineRule="auto"/>
        <w:rPr>
          <w:rFonts w:ascii="Aptos" w:hAnsi="Aptos" w:cs="Arial"/>
        </w:rPr>
      </w:pPr>
    </w:p>
    <w:p w14:paraId="31CCB445" w14:textId="2B76E352" w:rsidR="004D613F" w:rsidRPr="004D613F" w:rsidRDefault="004D613F" w:rsidP="004D613F">
      <w:pPr>
        <w:rPr>
          <w:rFonts w:ascii="Aptos" w:eastAsiaTheme="minorEastAsia" w:hAnsi="Aptos" w:cs="Arial"/>
          <w:color w:val="000000"/>
          <w:sz w:val="24"/>
          <w:szCs w:val="24"/>
        </w:rPr>
      </w:pPr>
      <w:r>
        <w:rPr>
          <w:rFonts w:ascii="Aptos" w:hAnsi="Aptos" w:cs="Arial"/>
        </w:rPr>
        <w:t xml:space="preserve">Additional photos: remarks from Cemetery </w:t>
      </w:r>
      <w:r w:rsidR="004A6A7B">
        <w:rPr>
          <w:rFonts w:ascii="Aptos" w:hAnsi="Aptos" w:cs="Arial"/>
        </w:rPr>
        <w:t>Manager</w:t>
      </w:r>
      <w:r>
        <w:rPr>
          <w:rFonts w:ascii="Aptos" w:hAnsi="Aptos" w:cs="Arial"/>
        </w:rPr>
        <w:t xml:space="preserve"> James Goodwin, NCA Veterans Grants Program Director James Earp, and NDVA Deputy Director Levi Bennett.</w:t>
      </w:r>
    </w:p>
    <w:p w14:paraId="67B5F15F" w14:textId="72AF4ED2" w:rsidR="004D613F" w:rsidRPr="00210162" w:rsidRDefault="004D613F" w:rsidP="004D613F">
      <w:pPr>
        <w:pStyle w:val="BasicParagraph"/>
        <w:suppressAutoHyphens/>
        <w:spacing w:line="276" w:lineRule="auto"/>
        <w:rPr>
          <w:rFonts w:ascii="Aptos" w:hAnsi="Aptos" w:cs="Arial"/>
        </w:rPr>
      </w:pPr>
      <w:r>
        <w:rPr>
          <w:rFonts w:ascii="Aptos" w:hAnsi="Aptos" w:cs="Arial"/>
          <w:noProof/>
        </w:rPr>
        <w:drawing>
          <wp:inline distT="0" distB="0" distL="0" distR="0" wp14:anchorId="37B36F82" wp14:editId="7EF52404">
            <wp:extent cx="4770783" cy="3578088"/>
            <wp:effectExtent l="0" t="0" r="0" b="3810"/>
            <wp:docPr id="11105240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24044" name="Picture 1110524044"/>
                    <pic:cNvPicPr/>
                  </pic:nvPicPr>
                  <pic:blipFill>
                    <a:blip r:embed="rId9">
                      <a:extLst>
                        <a:ext uri="{28A0092B-C50C-407E-A947-70E740481C1C}">
                          <a14:useLocalDpi xmlns:a14="http://schemas.microsoft.com/office/drawing/2010/main" val="0"/>
                        </a:ext>
                      </a:extLst>
                    </a:blip>
                    <a:stretch>
                      <a:fillRect/>
                    </a:stretch>
                  </pic:blipFill>
                  <pic:spPr>
                    <a:xfrm>
                      <a:off x="0" y="0"/>
                      <a:ext cx="4770783" cy="3578088"/>
                    </a:xfrm>
                    <a:prstGeom prst="rect">
                      <a:avLst/>
                    </a:prstGeom>
                  </pic:spPr>
                </pic:pic>
              </a:graphicData>
            </a:graphic>
          </wp:inline>
        </w:drawing>
      </w:r>
      <w:r>
        <w:rPr>
          <w:rFonts w:ascii="Aptos" w:hAnsi="Aptos" w:cs="Arial"/>
          <w:noProof/>
        </w:rPr>
        <w:lastRenderedPageBreak/>
        <w:drawing>
          <wp:inline distT="0" distB="0" distL="0" distR="0" wp14:anchorId="418A43B6" wp14:editId="34DAAAF7">
            <wp:extent cx="5025224" cy="3768918"/>
            <wp:effectExtent l="0" t="0" r="4445" b="3175"/>
            <wp:docPr id="15672597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59761" name="Picture 1567259761"/>
                    <pic:cNvPicPr/>
                  </pic:nvPicPr>
                  <pic:blipFill>
                    <a:blip r:embed="rId10">
                      <a:extLst>
                        <a:ext uri="{28A0092B-C50C-407E-A947-70E740481C1C}">
                          <a14:useLocalDpi xmlns:a14="http://schemas.microsoft.com/office/drawing/2010/main" val="0"/>
                        </a:ext>
                      </a:extLst>
                    </a:blip>
                    <a:stretch>
                      <a:fillRect/>
                    </a:stretch>
                  </pic:blipFill>
                  <pic:spPr>
                    <a:xfrm>
                      <a:off x="0" y="0"/>
                      <a:ext cx="5032844" cy="3774633"/>
                    </a:xfrm>
                    <a:prstGeom prst="rect">
                      <a:avLst/>
                    </a:prstGeom>
                  </pic:spPr>
                </pic:pic>
              </a:graphicData>
            </a:graphic>
          </wp:inline>
        </w:drawing>
      </w:r>
      <w:r>
        <w:rPr>
          <w:rFonts w:ascii="Aptos" w:hAnsi="Aptos" w:cs="Arial"/>
          <w:noProof/>
        </w:rPr>
        <w:drawing>
          <wp:inline distT="0" distB="0" distL="0" distR="0" wp14:anchorId="4A6FC533" wp14:editId="0E5FF1E9">
            <wp:extent cx="5009322" cy="3756992"/>
            <wp:effectExtent l="0" t="0" r="1270" b="0"/>
            <wp:docPr id="2026917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17301" name="Picture 2026917301"/>
                    <pic:cNvPicPr/>
                  </pic:nvPicPr>
                  <pic:blipFill>
                    <a:blip r:embed="rId11">
                      <a:extLst>
                        <a:ext uri="{28A0092B-C50C-407E-A947-70E740481C1C}">
                          <a14:useLocalDpi xmlns:a14="http://schemas.microsoft.com/office/drawing/2010/main" val="0"/>
                        </a:ext>
                      </a:extLst>
                    </a:blip>
                    <a:stretch>
                      <a:fillRect/>
                    </a:stretch>
                  </pic:blipFill>
                  <pic:spPr>
                    <a:xfrm>
                      <a:off x="0" y="0"/>
                      <a:ext cx="5028729" cy="3771547"/>
                    </a:xfrm>
                    <a:prstGeom prst="rect">
                      <a:avLst/>
                    </a:prstGeom>
                  </pic:spPr>
                </pic:pic>
              </a:graphicData>
            </a:graphic>
          </wp:inline>
        </w:drawing>
      </w:r>
    </w:p>
    <w:sectPr w:rsidR="004D613F" w:rsidRPr="00210162" w:rsidSect="0085667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7D3F9" w14:textId="77777777" w:rsidR="00B97D57" w:rsidRDefault="00B97D57" w:rsidP="00856676">
      <w:pPr>
        <w:spacing w:after="0" w:line="240" w:lineRule="auto"/>
      </w:pPr>
      <w:r>
        <w:separator/>
      </w:r>
    </w:p>
  </w:endnote>
  <w:endnote w:type="continuationSeparator" w:id="0">
    <w:p w14:paraId="2A83CE5E" w14:textId="77777777" w:rsidR="00B97D57" w:rsidRDefault="00B97D57" w:rsidP="00856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mbria"/>
    <w:panose1 w:val="02040503050306020203"/>
    <w:charset w:val="4D"/>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C05E5" w14:textId="77777777" w:rsidR="006D5638" w:rsidRDefault="006D5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577B0" w14:textId="77777777" w:rsidR="006D5638" w:rsidRDefault="006D56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D2C9A" w14:textId="77777777" w:rsidR="006D5638" w:rsidRDefault="006D5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E3FBB" w14:textId="77777777" w:rsidR="00B97D57" w:rsidRDefault="00B97D57" w:rsidP="00856676">
      <w:pPr>
        <w:spacing w:after="0" w:line="240" w:lineRule="auto"/>
      </w:pPr>
      <w:r>
        <w:separator/>
      </w:r>
    </w:p>
  </w:footnote>
  <w:footnote w:type="continuationSeparator" w:id="0">
    <w:p w14:paraId="2ECB6688" w14:textId="77777777" w:rsidR="00B97D57" w:rsidRDefault="00B97D57" w:rsidP="008566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A994D" w14:textId="77777777" w:rsidR="006D5638" w:rsidRDefault="006D56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4209D" w14:textId="77777777" w:rsidR="006D5638" w:rsidRDefault="006D56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FE364" w14:textId="026878DF" w:rsidR="00856676" w:rsidRDefault="00E7149A">
    <w:pPr>
      <w:pStyle w:val="Header"/>
    </w:pPr>
    <w:r>
      <w:rPr>
        <w:noProof/>
      </w:rPr>
      <w:drawing>
        <wp:anchor distT="0" distB="0" distL="114300" distR="114300" simplePos="0" relativeHeight="251657216" behindDoc="0" locked="0" layoutInCell="1" allowOverlap="1" wp14:anchorId="5FD41600" wp14:editId="3B8AD2F9">
          <wp:simplePos x="0" y="0"/>
          <wp:positionH relativeFrom="page">
            <wp:posOffset>9525</wp:posOffset>
          </wp:positionH>
          <wp:positionV relativeFrom="paragraph">
            <wp:posOffset>-228600</wp:posOffset>
          </wp:positionV>
          <wp:extent cx="7782560" cy="16109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2560" cy="161099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F3C"/>
    <w:rsid w:val="00073572"/>
    <w:rsid w:val="000F7E93"/>
    <w:rsid w:val="00113359"/>
    <w:rsid w:val="001177E1"/>
    <w:rsid w:val="00141D81"/>
    <w:rsid w:val="001767A8"/>
    <w:rsid w:val="001A0DBF"/>
    <w:rsid w:val="001B5C63"/>
    <w:rsid w:val="00210162"/>
    <w:rsid w:val="002354E5"/>
    <w:rsid w:val="00281122"/>
    <w:rsid w:val="00284FC6"/>
    <w:rsid w:val="002B574E"/>
    <w:rsid w:val="00317445"/>
    <w:rsid w:val="00317C18"/>
    <w:rsid w:val="00375A59"/>
    <w:rsid w:val="00392B69"/>
    <w:rsid w:val="003D7E28"/>
    <w:rsid w:val="00413F3C"/>
    <w:rsid w:val="00422E36"/>
    <w:rsid w:val="0044034E"/>
    <w:rsid w:val="00447AD9"/>
    <w:rsid w:val="0047606C"/>
    <w:rsid w:val="004921F2"/>
    <w:rsid w:val="0049566F"/>
    <w:rsid w:val="004A6A7B"/>
    <w:rsid w:val="004D613F"/>
    <w:rsid w:val="0059418B"/>
    <w:rsid w:val="005A2A96"/>
    <w:rsid w:val="005A5E7D"/>
    <w:rsid w:val="005B74B3"/>
    <w:rsid w:val="006467D3"/>
    <w:rsid w:val="00663277"/>
    <w:rsid w:val="00686C4C"/>
    <w:rsid w:val="006A6614"/>
    <w:rsid w:val="006B2DCF"/>
    <w:rsid w:val="006B790E"/>
    <w:rsid w:val="006D5638"/>
    <w:rsid w:val="006F701D"/>
    <w:rsid w:val="007015A6"/>
    <w:rsid w:val="00716045"/>
    <w:rsid w:val="00774E6A"/>
    <w:rsid w:val="00834C7B"/>
    <w:rsid w:val="00845163"/>
    <w:rsid w:val="00851E40"/>
    <w:rsid w:val="00852EA6"/>
    <w:rsid w:val="00856676"/>
    <w:rsid w:val="00875E07"/>
    <w:rsid w:val="008E3747"/>
    <w:rsid w:val="009D08ED"/>
    <w:rsid w:val="009E0CE9"/>
    <w:rsid w:val="00A4622B"/>
    <w:rsid w:val="00A55263"/>
    <w:rsid w:val="00A65A49"/>
    <w:rsid w:val="00A67EA6"/>
    <w:rsid w:val="00A91526"/>
    <w:rsid w:val="00AB15DD"/>
    <w:rsid w:val="00B264BE"/>
    <w:rsid w:val="00B97D57"/>
    <w:rsid w:val="00BA593F"/>
    <w:rsid w:val="00BD3EE6"/>
    <w:rsid w:val="00BF54C9"/>
    <w:rsid w:val="00C17B29"/>
    <w:rsid w:val="00C3645E"/>
    <w:rsid w:val="00C37AE2"/>
    <w:rsid w:val="00C45C45"/>
    <w:rsid w:val="00C75F95"/>
    <w:rsid w:val="00C775BC"/>
    <w:rsid w:val="00CC2A43"/>
    <w:rsid w:val="00CC3170"/>
    <w:rsid w:val="00D40ECB"/>
    <w:rsid w:val="00D638FE"/>
    <w:rsid w:val="00D93C20"/>
    <w:rsid w:val="00DC1206"/>
    <w:rsid w:val="00DF778A"/>
    <w:rsid w:val="00E0078B"/>
    <w:rsid w:val="00E42858"/>
    <w:rsid w:val="00E45AF9"/>
    <w:rsid w:val="00E7149A"/>
    <w:rsid w:val="00E85D21"/>
    <w:rsid w:val="00E97E44"/>
    <w:rsid w:val="00EE6AE8"/>
    <w:rsid w:val="00F337C2"/>
    <w:rsid w:val="00F36CB1"/>
    <w:rsid w:val="00F77803"/>
    <w:rsid w:val="00F80EA4"/>
    <w:rsid w:val="00F811F0"/>
    <w:rsid w:val="00FA6CD1"/>
    <w:rsid w:val="00FA7505"/>
    <w:rsid w:val="00FB0BF2"/>
    <w:rsid w:val="00FB1072"/>
    <w:rsid w:val="00FF5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CEF97"/>
  <w15:chartTrackingRefBased/>
  <w15:docId w15:val="{ACABD7C5-5696-4735-8B48-498B3B896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3F3C"/>
    <w:rPr>
      <w:color w:val="0563C1" w:themeColor="hyperlink"/>
      <w:u w:val="single"/>
    </w:rPr>
  </w:style>
  <w:style w:type="paragraph" w:customStyle="1" w:styleId="BasicParagraph">
    <w:name w:val="[Basic Paragraph]"/>
    <w:basedOn w:val="Normal"/>
    <w:uiPriority w:val="99"/>
    <w:rsid w:val="00A4622B"/>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paragraph" w:styleId="Header">
    <w:name w:val="header"/>
    <w:basedOn w:val="Normal"/>
    <w:link w:val="HeaderChar"/>
    <w:uiPriority w:val="99"/>
    <w:unhideWhenUsed/>
    <w:rsid w:val="008566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6676"/>
  </w:style>
  <w:style w:type="paragraph" w:styleId="Footer">
    <w:name w:val="footer"/>
    <w:basedOn w:val="Normal"/>
    <w:link w:val="FooterChar"/>
    <w:uiPriority w:val="99"/>
    <w:unhideWhenUsed/>
    <w:rsid w:val="008566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6676"/>
  </w:style>
  <w:style w:type="character" w:styleId="UnresolvedMention">
    <w:name w:val="Unresolved Mention"/>
    <w:basedOn w:val="DefaultParagraphFont"/>
    <w:uiPriority w:val="99"/>
    <w:semiHidden/>
    <w:unhideWhenUsed/>
    <w:rsid w:val="00A55263"/>
    <w:rPr>
      <w:color w:val="605E5C"/>
      <w:shd w:val="clear" w:color="auto" w:fill="E1DFDD"/>
    </w:rPr>
  </w:style>
  <w:style w:type="character" w:customStyle="1" w:styleId="contentpasted0">
    <w:name w:val="contentpasted0"/>
    <w:basedOn w:val="DefaultParagraphFont"/>
    <w:rsid w:val="00834C7B"/>
  </w:style>
  <w:style w:type="character" w:styleId="FollowedHyperlink">
    <w:name w:val="FollowedHyperlink"/>
    <w:basedOn w:val="DefaultParagraphFont"/>
    <w:uiPriority w:val="99"/>
    <w:semiHidden/>
    <w:unhideWhenUsed/>
    <w:rsid w:val="00C75F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262829">
      <w:bodyDiv w:val="1"/>
      <w:marLeft w:val="0"/>
      <w:marRight w:val="0"/>
      <w:marTop w:val="0"/>
      <w:marBottom w:val="0"/>
      <w:divBdr>
        <w:top w:val="none" w:sz="0" w:space="0" w:color="auto"/>
        <w:left w:val="none" w:sz="0" w:space="0" w:color="auto"/>
        <w:bottom w:val="none" w:sz="0" w:space="0" w:color="auto"/>
        <w:right w:val="none" w:sz="0" w:space="0" w:color="auto"/>
      </w:divBdr>
    </w:div>
    <w:div w:id="180789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eterans.nebraska.gov"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mailto:holden.armstrong@nebraska.gov" TargetMode="External"/><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3</Pages>
  <Words>369</Words>
  <Characters>2106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Armstrong, Holden</dc:creator>
  <cp:keywords/>
  <dc:description/>
  <cp:lastModifiedBy>Armstrong, Holden</cp:lastModifiedBy>
  <cp:revision>14</cp:revision>
  <dcterms:created xsi:type="dcterms:W3CDTF">2026-06-30T21:25:00Z</dcterms:created>
  <dcterms:modified xsi:type="dcterms:W3CDTF">2026-07-10T16:27:00Z</dcterms:modified>
</cp:coreProperties>
</file>