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DBECE" w14:textId="05A89962" w:rsidR="00413F3C" w:rsidRPr="001340A0" w:rsidRDefault="00413F3C" w:rsidP="00FF597B">
      <w:pPr>
        <w:spacing w:line="240" w:lineRule="auto"/>
        <w:rPr>
          <w:rFonts w:ascii="Aptos" w:hAnsi="Aptos"/>
          <w:sz w:val="24"/>
          <w:szCs w:val="24"/>
        </w:rPr>
      </w:pPr>
      <w:r w:rsidRPr="001340A0">
        <w:rPr>
          <w:rFonts w:ascii="Aptos" w:hAnsi="Aptos" w:cs="Arial"/>
          <w:b/>
          <w:bCs/>
          <w:color w:val="FF0000"/>
          <w:kern w:val="36"/>
          <w:sz w:val="24"/>
          <w:szCs w:val="32"/>
        </w:rPr>
        <w:t>FOR IMMEDIATE RELEASE</w:t>
      </w:r>
      <w:r w:rsidRPr="001340A0">
        <w:rPr>
          <w:rFonts w:ascii="Aptos" w:hAnsi="Aptos" w:cs="Arial"/>
          <w:color w:val="FF0000"/>
          <w:kern w:val="36"/>
          <w:sz w:val="24"/>
          <w:szCs w:val="32"/>
        </w:rPr>
        <w:br/>
      </w:r>
      <w:r w:rsidR="00A45335">
        <w:rPr>
          <w:rFonts w:ascii="Aptos" w:hAnsi="Aptos" w:cs="Arial"/>
          <w:color w:val="FF0000"/>
          <w:kern w:val="36"/>
          <w:sz w:val="24"/>
          <w:szCs w:val="32"/>
        </w:rPr>
        <w:t xml:space="preserve">SEPTEMBER </w:t>
      </w:r>
      <w:r w:rsidR="00F255BB">
        <w:rPr>
          <w:rFonts w:ascii="Aptos" w:hAnsi="Aptos" w:cs="Arial"/>
          <w:color w:val="FF0000"/>
          <w:kern w:val="36"/>
          <w:sz w:val="24"/>
          <w:szCs w:val="32"/>
        </w:rPr>
        <w:t>29</w:t>
      </w:r>
      <w:r w:rsidR="00A45335">
        <w:rPr>
          <w:rFonts w:ascii="Aptos" w:hAnsi="Aptos" w:cs="Arial"/>
          <w:color w:val="FF0000"/>
          <w:kern w:val="36"/>
          <w:sz w:val="24"/>
          <w:szCs w:val="32"/>
        </w:rPr>
        <w:t>, 2026</w:t>
      </w:r>
    </w:p>
    <w:p w14:paraId="597931C3" w14:textId="0976B203" w:rsidR="002354E5" w:rsidRPr="001340A0" w:rsidRDefault="00413F3C" w:rsidP="002354E5">
      <w:pPr>
        <w:spacing w:line="240" w:lineRule="auto"/>
        <w:rPr>
          <w:rStyle w:val="Hyperlink"/>
          <w:rFonts w:ascii="Aptos" w:hAnsi="Aptos" w:cs="Arial"/>
          <w:kern w:val="36"/>
          <w:sz w:val="24"/>
          <w:szCs w:val="32"/>
        </w:rPr>
      </w:pPr>
      <w:r w:rsidRPr="001340A0">
        <w:rPr>
          <w:rFonts w:ascii="Aptos" w:hAnsi="Aptos" w:cs="Arial"/>
          <w:b/>
          <w:bCs/>
          <w:kern w:val="36"/>
          <w:sz w:val="24"/>
          <w:szCs w:val="32"/>
        </w:rPr>
        <w:t>Contact:</w:t>
      </w:r>
      <w:r w:rsidRPr="001340A0">
        <w:rPr>
          <w:rFonts w:ascii="Aptos" w:hAnsi="Aptos" w:cs="Arial"/>
          <w:kern w:val="36"/>
          <w:sz w:val="24"/>
          <w:szCs w:val="32"/>
        </w:rPr>
        <w:br/>
      </w:r>
      <w:r w:rsidR="002354E5" w:rsidRPr="001340A0">
        <w:rPr>
          <w:rFonts w:ascii="Aptos" w:hAnsi="Aptos" w:cs="Arial"/>
          <w:kern w:val="36"/>
          <w:sz w:val="24"/>
          <w:szCs w:val="32"/>
        </w:rPr>
        <w:t>Holden Armstrong,</w:t>
      </w:r>
      <w:r w:rsidR="00EC3361" w:rsidRPr="001340A0">
        <w:rPr>
          <w:rFonts w:ascii="Aptos" w:hAnsi="Aptos" w:cs="Arial"/>
          <w:kern w:val="36"/>
          <w:sz w:val="24"/>
          <w:szCs w:val="32"/>
        </w:rPr>
        <w:t xml:space="preserve"> NDVA</w:t>
      </w:r>
      <w:r w:rsidR="002354E5" w:rsidRPr="001340A0">
        <w:rPr>
          <w:rFonts w:ascii="Aptos" w:hAnsi="Aptos" w:cs="Arial"/>
          <w:kern w:val="36"/>
          <w:sz w:val="24"/>
          <w:szCs w:val="32"/>
        </w:rPr>
        <w:t xml:space="preserve"> </w:t>
      </w:r>
      <w:r w:rsidR="00FA6CD1" w:rsidRPr="001340A0">
        <w:rPr>
          <w:rFonts w:ascii="Aptos" w:hAnsi="Aptos" w:cs="Arial"/>
          <w:kern w:val="36"/>
          <w:sz w:val="24"/>
          <w:szCs w:val="32"/>
        </w:rPr>
        <w:t xml:space="preserve">Communications Director </w:t>
      </w:r>
      <w:r w:rsidR="00FA6CD1" w:rsidRPr="001340A0">
        <w:rPr>
          <w:rFonts w:ascii="Aptos" w:hAnsi="Aptos" w:cs="Arial"/>
          <w:kern w:val="36"/>
          <w:sz w:val="24"/>
          <w:szCs w:val="32"/>
        </w:rPr>
        <w:br/>
      </w:r>
      <w:r w:rsidR="002354E5" w:rsidRPr="001340A0">
        <w:rPr>
          <w:rFonts w:ascii="Aptos" w:hAnsi="Aptos" w:cs="Arial"/>
          <w:kern w:val="36"/>
          <w:sz w:val="24"/>
          <w:szCs w:val="32"/>
        </w:rPr>
        <w:t xml:space="preserve">(402) 219-1704, </w:t>
      </w:r>
      <w:hyperlink r:id="rId7" w:history="1">
        <w:r w:rsidR="002354E5" w:rsidRPr="001340A0">
          <w:rPr>
            <w:rStyle w:val="Hyperlink"/>
            <w:rFonts w:ascii="Aptos" w:hAnsi="Aptos" w:cs="Arial"/>
            <w:kern w:val="36"/>
            <w:sz w:val="24"/>
            <w:szCs w:val="32"/>
          </w:rPr>
          <w:t>holden.armstrong@nebraska.gov</w:t>
        </w:r>
      </w:hyperlink>
    </w:p>
    <w:p w14:paraId="4DE433B0" w14:textId="308E859E" w:rsidR="00A4622B" w:rsidRPr="00036215" w:rsidRDefault="00E03C2E" w:rsidP="005376A0">
      <w:pPr>
        <w:spacing w:line="240" w:lineRule="auto"/>
        <w:jc w:val="center"/>
        <w:rPr>
          <w:rFonts w:ascii="Aptos" w:hAnsi="Aptos" w:cs="Arial"/>
          <w:b/>
          <w:bCs/>
          <w:color w:val="000000" w:themeColor="text1"/>
          <w:sz w:val="40"/>
          <w:szCs w:val="40"/>
        </w:rPr>
      </w:pPr>
      <w:r w:rsidRPr="00036215">
        <w:rPr>
          <w:rFonts w:ascii="Aptos" w:hAnsi="Aptos" w:cs="Arial"/>
          <w:b/>
          <w:bCs/>
          <w:color w:val="000000" w:themeColor="text1"/>
          <w:sz w:val="40"/>
          <w:szCs w:val="40"/>
        </w:rPr>
        <w:t xml:space="preserve">Veterans Mission of Mercy Dental Event Provides </w:t>
      </w:r>
      <w:r w:rsidR="00F255BB">
        <w:rPr>
          <w:rFonts w:ascii="Aptos" w:hAnsi="Aptos" w:cs="Arial"/>
          <w:b/>
          <w:bCs/>
          <w:color w:val="000000" w:themeColor="text1"/>
          <w:sz w:val="40"/>
          <w:szCs w:val="40"/>
        </w:rPr>
        <w:t xml:space="preserve">Over $600k in </w:t>
      </w:r>
      <w:r w:rsidR="000B5625">
        <w:rPr>
          <w:rFonts w:ascii="Aptos" w:hAnsi="Aptos" w:cs="Arial"/>
          <w:b/>
          <w:bCs/>
          <w:color w:val="000000" w:themeColor="text1"/>
          <w:sz w:val="40"/>
          <w:szCs w:val="40"/>
        </w:rPr>
        <w:t xml:space="preserve">Free </w:t>
      </w:r>
      <w:r w:rsidRPr="00036215">
        <w:rPr>
          <w:rFonts w:ascii="Aptos" w:hAnsi="Aptos" w:cs="Arial"/>
          <w:b/>
          <w:bCs/>
          <w:color w:val="000000" w:themeColor="text1"/>
          <w:sz w:val="40"/>
          <w:szCs w:val="40"/>
        </w:rPr>
        <w:t xml:space="preserve">Dental Care to </w:t>
      </w:r>
      <w:r w:rsidR="00036215" w:rsidRPr="00036215">
        <w:rPr>
          <w:rFonts w:ascii="Aptos" w:hAnsi="Aptos" w:cs="Arial"/>
          <w:b/>
          <w:bCs/>
          <w:color w:val="000000" w:themeColor="text1"/>
          <w:sz w:val="40"/>
          <w:szCs w:val="40"/>
        </w:rPr>
        <w:t xml:space="preserve">Hundreds of </w:t>
      </w:r>
      <w:r w:rsidRPr="00036215">
        <w:rPr>
          <w:rFonts w:ascii="Aptos" w:hAnsi="Aptos" w:cs="Arial"/>
          <w:b/>
          <w:bCs/>
          <w:color w:val="000000" w:themeColor="text1"/>
          <w:sz w:val="40"/>
          <w:szCs w:val="40"/>
        </w:rPr>
        <w:t>Veterans, Spouses</w:t>
      </w:r>
    </w:p>
    <w:p w14:paraId="76E5070E" w14:textId="45F0FBA0" w:rsidR="00833748" w:rsidRPr="001340A0" w:rsidRDefault="004F0093" w:rsidP="007A1F37">
      <w:pPr>
        <w:spacing w:line="276" w:lineRule="auto"/>
        <w:jc w:val="center"/>
        <w:rPr>
          <w:rFonts w:ascii="Aptos" w:hAnsi="Aptos" w:cs="Arial"/>
          <w:color w:val="000000" w:themeColor="text1"/>
          <w:sz w:val="40"/>
          <w:szCs w:val="40"/>
        </w:rPr>
      </w:pPr>
      <w:r w:rsidRPr="001340A0">
        <w:rPr>
          <w:rFonts w:ascii="Aptos" w:hAnsi="Aptos" w:cs="Arial"/>
          <w:noProof/>
          <w:sz w:val="24"/>
          <w:szCs w:val="24"/>
        </w:rPr>
        <w:drawing>
          <wp:inline distT="0" distB="0" distL="0" distR="0" wp14:anchorId="24131220" wp14:editId="07E9BC34">
            <wp:extent cx="5943600" cy="3695700"/>
            <wp:effectExtent l="0" t="0" r="0" b="0"/>
            <wp:docPr id="69506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695700"/>
                    </a:xfrm>
                    <a:prstGeom prst="rect">
                      <a:avLst/>
                    </a:prstGeom>
                    <a:noFill/>
                    <a:ln>
                      <a:noFill/>
                    </a:ln>
                  </pic:spPr>
                </pic:pic>
              </a:graphicData>
            </a:graphic>
          </wp:inline>
        </w:drawing>
      </w:r>
      <w:r w:rsidR="007D4285" w:rsidRPr="001340A0">
        <w:rPr>
          <w:rFonts w:ascii="Aptos" w:hAnsi="Aptos" w:cs="Arial"/>
          <w:i/>
          <w:iCs/>
          <w:color w:val="000000" w:themeColor="text1"/>
        </w:rPr>
        <w:t>Hundreds of patients passed through the two-day VETMOM dental event and received free dental care at the Nebraska National Guard Titan Readiness Center</w:t>
      </w:r>
      <w:r w:rsidR="00E03C2E" w:rsidRPr="001340A0">
        <w:rPr>
          <w:rFonts w:ascii="Aptos" w:hAnsi="Aptos" w:cs="Arial"/>
          <w:i/>
          <w:iCs/>
          <w:color w:val="000000" w:themeColor="text1"/>
        </w:rPr>
        <w:t>.</w:t>
      </w:r>
      <w:r w:rsidR="00833748" w:rsidRPr="001340A0">
        <w:rPr>
          <w:rFonts w:ascii="Aptos" w:hAnsi="Aptos" w:cs="Arial"/>
          <w:i/>
          <w:iCs/>
          <w:color w:val="000000" w:themeColor="text1"/>
        </w:rPr>
        <w:t xml:space="preserve"> </w:t>
      </w:r>
      <w:hyperlink r:id="rId9" w:history="1">
        <w:r w:rsidR="00833748" w:rsidRPr="001340A0">
          <w:rPr>
            <w:rStyle w:val="Hyperlink"/>
            <w:rFonts w:ascii="Aptos" w:hAnsi="Aptos" w:cs="Arial"/>
            <w:i/>
            <w:iCs/>
          </w:rPr>
          <w:t>Additional photos can be found here.</w:t>
        </w:r>
      </w:hyperlink>
      <w:r w:rsidR="00833748" w:rsidRPr="001340A0">
        <w:rPr>
          <w:rFonts w:ascii="Aptos" w:hAnsi="Aptos" w:cs="Arial"/>
          <w:i/>
          <w:iCs/>
          <w:color w:val="000000" w:themeColor="text1"/>
        </w:rPr>
        <w:t xml:space="preserve"> </w:t>
      </w:r>
    </w:p>
    <w:p w14:paraId="42920A31" w14:textId="468480D8" w:rsidR="00333122" w:rsidRDefault="001767A8" w:rsidP="00B60961">
      <w:pPr>
        <w:spacing w:line="276" w:lineRule="auto"/>
        <w:rPr>
          <w:rFonts w:ascii="Aptos" w:hAnsi="Aptos" w:cs="Arial"/>
          <w:sz w:val="24"/>
          <w:szCs w:val="24"/>
        </w:rPr>
      </w:pPr>
      <w:r w:rsidRPr="009E4826">
        <w:rPr>
          <w:rFonts w:ascii="Aptos" w:hAnsi="Aptos" w:cs="Arial"/>
          <w:b/>
          <w:bCs/>
          <w:caps/>
          <w:sz w:val="24"/>
          <w:szCs w:val="24"/>
        </w:rPr>
        <w:t>(NEB.</w:t>
      </w:r>
      <w:r w:rsidR="00FB1072" w:rsidRPr="009E4826">
        <w:rPr>
          <w:rFonts w:ascii="Aptos" w:hAnsi="Aptos" w:cs="Arial"/>
          <w:b/>
          <w:bCs/>
          <w:caps/>
          <w:sz w:val="24"/>
          <w:szCs w:val="24"/>
        </w:rPr>
        <w:t>)</w:t>
      </w:r>
      <w:r w:rsidR="00A4622B" w:rsidRPr="009E4826">
        <w:rPr>
          <w:rFonts w:ascii="Aptos" w:hAnsi="Aptos" w:cs="Arial"/>
          <w:caps/>
          <w:sz w:val="24"/>
          <w:szCs w:val="24"/>
        </w:rPr>
        <w:t xml:space="preserve"> </w:t>
      </w:r>
      <w:r w:rsidR="00A4622B" w:rsidRPr="009E4826">
        <w:rPr>
          <w:rFonts w:ascii="Aptos" w:hAnsi="Aptos" w:cs="Arial"/>
          <w:sz w:val="24"/>
          <w:szCs w:val="24"/>
        </w:rPr>
        <w:t xml:space="preserve">— </w:t>
      </w:r>
      <w:r w:rsidR="000F642F">
        <w:rPr>
          <w:rFonts w:ascii="Aptos" w:hAnsi="Aptos" w:cs="Arial"/>
          <w:sz w:val="24"/>
          <w:szCs w:val="24"/>
        </w:rPr>
        <w:t>The</w:t>
      </w:r>
      <w:r w:rsidR="0044243E">
        <w:rPr>
          <w:rFonts w:ascii="Aptos" w:hAnsi="Aptos" w:cs="Arial"/>
          <w:sz w:val="24"/>
          <w:szCs w:val="24"/>
        </w:rPr>
        <w:t xml:space="preserve"> </w:t>
      </w:r>
      <w:r w:rsidR="00333122">
        <w:rPr>
          <w:rFonts w:ascii="Aptos" w:hAnsi="Aptos" w:cs="Arial"/>
          <w:sz w:val="24"/>
          <w:szCs w:val="24"/>
        </w:rPr>
        <w:t>2026</w:t>
      </w:r>
      <w:r w:rsidR="00E03C2E" w:rsidRPr="009E4826">
        <w:rPr>
          <w:rFonts w:ascii="Aptos" w:hAnsi="Aptos" w:cs="Arial"/>
          <w:sz w:val="24"/>
          <w:szCs w:val="24"/>
        </w:rPr>
        <w:t xml:space="preserve"> Veterans Mission of Mercy</w:t>
      </w:r>
      <w:r w:rsidR="00EB5D0E" w:rsidRPr="009E4826">
        <w:rPr>
          <w:rFonts w:ascii="Aptos" w:hAnsi="Aptos" w:cs="Arial"/>
          <w:sz w:val="24"/>
          <w:szCs w:val="24"/>
        </w:rPr>
        <w:t xml:space="preserve"> </w:t>
      </w:r>
      <w:r w:rsidR="00E03C2E" w:rsidRPr="009E4826">
        <w:rPr>
          <w:rFonts w:ascii="Aptos" w:hAnsi="Aptos" w:cs="Arial"/>
          <w:sz w:val="24"/>
          <w:szCs w:val="24"/>
        </w:rPr>
        <w:t xml:space="preserve">(VETMOM) </w:t>
      </w:r>
      <w:r w:rsidR="00EB5D0E" w:rsidRPr="009E4826">
        <w:rPr>
          <w:rFonts w:ascii="Aptos" w:hAnsi="Aptos" w:cs="Arial"/>
          <w:sz w:val="24"/>
          <w:szCs w:val="24"/>
        </w:rPr>
        <w:t>dental event</w:t>
      </w:r>
      <w:r w:rsidR="00780092">
        <w:rPr>
          <w:rFonts w:ascii="Aptos" w:hAnsi="Aptos" w:cs="Arial"/>
          <w:sz w:val="24"/>
          <w:szCs w:val="24"/>
        </w:rPr>
        <w:t xml:space="preserve">, </w:t>
      </w:r>
      <w:r w:rsidR="00780092">
        <w:rPr>
          <w:rFonts w:ascii="Aptos" w:hAnsi="Aptos" w:cs="Arial"/>
          <w:sz w:val="24"/>
          <w:szCs w:val="24"/>
        </w:rPr>
        <w:t xml:space="preserve">held </w:t>
      </w:r>
      <w:r w:rsidR="00780092" w:rsidRPr="009E4826">
        <w:rPr>
          <w:rFonts w:ascii="Aptos" w:hAnsi="Aptos" w:cs="Arial"/>
          <w:sz w:val="24"/>
          <w:szCs w:val="24"/>
        </w:rPr>
        <w:t>August 28 and 29 at the Nebraska National Guard Titan Readiness Center near Yutan</w:t>
      </w:r>
      <w:r w:rsidR="00780092">
        <w:rPr>
          <w:rFonts w:ascii="Aptos" w:hAnsi="Aptos" w:cs="Arial"/>
          <w:sz w:val="24"/>
          <w:szCs w:val="24"/>
        </w:rPr>
        <w:t xml:space="preserve">, </w:t>
      </w:r>
      <w:r w:rsidR="000F642F">
        <w:rPr>
          <w:rFonts w:ascii="Aptos" w:hAnsi="Aptos" w:cs="Arial"/>
          <w:sz w:val="24"/>
          <w:szCs w:val="24"/>
        </w:rPr>
        <w:t>provided</w:t>
      </w:r>
      <w:r w:rsidR="0044243E">
        <w:rPr>
          <w:rFonts w:ascii="Aptos" w:hAnsi="Aptos" w:cs="Arial"/>
          <w:sz w:val="24"/>
          <w:szCs w:val="24"/>
        </w:rPr>
        <w:t xml:space="preserve"> </w:t>
      </w:r>
      <w:r w:rsidR="00333122" w:rsidRPr="009E4826">
        <w:rPr>
          <w:rFonts w:ascii="Aptos" w:hAnsi="Aptos" w:cs="Arial"/>
          <w:sz w:val="24"/>
          <w:szCs w:val="24"/>
        </w:rPr>
        <w:t>$6</w:t>
      </w:r>
      <w:r w:rsidR="00333122">
        <w:rPr>
          <w:rFonts w:ascii="Aptos" w:hAnsi="Aptos" w:cs="Arial"/>
          <w:sz w:val="24"/>
          <w:szCs w:val="24"/>
        </w:rPr>
        <w:t>11,850</w:t>
      </w:r>
      <w:r w:rsidR="00333122" w:rsidRPr="009E4826">
        <w:rPr>
          <w:rFonts w:ascii="Aptos" w:hAnsi="Aptos" w:cs="Arial"/>
          <w:sz w:val="24"/>
          <w:szCs w:val="24"/>
        </w:rPr>
        <w:t xml:space="preserve"> </w:t>
      </w:r>
      <w:r w:rsidR="00333122">
        <w:rPr>
          <w:rFonts w:ascii="Aptos" w:hAnsi="Aptos" w:cs="Arial"/>
          <w:sz w:val="24"/>
          <w:szCs w:val="24"/>
        </w:rPr>
        <w:t>worth of free dental care</w:t>
      </w:r>
      <w:r w:rsidR="0044243E">
        <w:rPr>
          <w:rFonts w:ascii="Aptos" w:hAnsi="Aptos" w:cs="Arial"/>
          <w:sz w:val="24"/>
          <w:szCs w:val="24"/>
        </w:rPr>
        <w:t xml:space="preserve"> </w:t>
      </w:r>
      <w:r w:rsidR="000F642F">
        <w:rPr>
          <w:rFonts w:ascii="Aptos" w:hAnsi="Aptos" w:cs="Arial"/>
          <w:sz w:val="24"/>
          <w:szCs w:val="24"/>
        </w:rPr>
        <w:t xml:space="preserve">to </w:t>
      </w:r>
      <w:r w:rsidR="000F642F">
        <w:rPr>
          <w:rFonts w:ascii="Aptos" w:hAnsi="Aptos" w:cs="Arial"/>
          <w:sz w:val="24"/>
          <w:szCs w:val="24"/>
        </w:rPr>
        <w:t>veterans, spouses, and surviving spouses of deceased veterans</w:t>
      </w:r>
      <w:r w:rsidR="0044243E">
        <w:rPr>
          <w:rFonts w:ascii="Aptos" w:hAnsi="Aptos" w:cs="Arial"/>
          <w:sz w:val="24"/>
          <w:szCs w:val="24"/>
        </w:rPr>
        <w:t xml:space="preserve">, </w:t>
      </w:r>
      <w:r w:rsidR="00333122" w:rsidRPr="009E4826">
        <w:rPr>
          <w:rFonts w:ascii="Aptos" w:hAnsi="Aptos" w:cs="Arial"/>
          <w:sz w:val="24"/>
          <w:szCs w:val="24"/>
        </w:rPr>
        <w:t>based on average dental care rates in Nebraska</w:t>
      </w:r>
      <w:r w:rsidR="0044243E">
        <w:rPr>
          <w:rFonts w:ascii="Aptos" w:hAnsi="Aptos" w:cs="Arial"/>
          <w:sz w:val="24"/>
          <w:szCs w:val="24"/>
        </w:rPr>
        <w:t>.</w:t>
      </w:r>
      <w:r w:rsidR="00E03C2E" w:rsidRPr="009E4826">
        <w:rPr>
          <w:rFonts w:ascii="Aptos" w:hAnsi="Aptos" w:cs="Arial"/>
          <w:sz w:val="24"/>
          <w:szCs w:val="24"/>
        </w:rPr>
        <w:t xml:space="preserve"> </w:t>
      </w:r>
      <w:r w:rsidR="0044243E">
        <w:rPr>
          <w:rFonts w:ascii="Aptos" w:hAnsi="Aptos" w:cs="Arial"/>
          <w:sz w:val="24"/>
          <w:szCs w:val="24"/>
        </w:rPr>
        <w:t>Over</w:t>
      </w:r>
      <w:r w:rsidR="0044243E" w:rsidRPr="009E4826">
        <w:rPr>
          <w:rFonts w:ascii="Aptos" w:hAnsi="Aptos" w:cs="Arial"/>
          <w:sz w:val="24"/>
          <w:szCs w:val="24"/>
        </w:rPr>
        <w:t xml:space="preserve"> </w:t>
      </w:r>
      <w:r w:rsidR="00895B98">
        <w:rPr>
          <w:rFonts w:ascii="Aptos" w:hAnsi="Aptos" w:cs="Arial"/>
          <w:sz w:val="24"/>
          <w:szCs w:val="24"/>
        </w:rPr>
        <w:t xml:space="preserve">the two-day event, </w:t>
      </w:r>
      <w:r w:rsidR="00333122" w:rsidRPr="009E4826">
        <w:rPr>
          <w:rFonts w:ascii="Aptos" w:hAnsi="Aptos" w:cs="Arial"/>
          <w:sz w:val="24"/>
          <w:szCs w:val="24"/>
        </w:rPr>
        <w:t>2,</w:t>
      </w:r>
      <w:r w:rsidR="00333122">
        <w:rPr>
          <w:rFonts w:ascii="Aptos" w:hAnsi="Aptos" w:cs="Arial"/>
          <w:sz w:val="24"/>
          <w:szCs w:val="24"/>
        </w:rPr>
        <w:t>8</w:t>
      </w:r>
      <w:r w:rsidR="00895B98">
        <w:rPr>
          <w:rFonts w:ascii="Aptos" w:hAnsi="Aptos" w:cs="Arial"/>
          <w:sz w:val="24"/>
          <w:szCs w:val="24"/>
        </w:rPr>
        <w:t>17</w:t>
      </w:r>
      <w:r w:rsidR="00333122" w:rsidRPr="009E4826">
        <w:rPr>
          <w:rFonts w:ascii="Aptos" w:hAnsi="Aptos" w:cs="Arial"/>
          <w:sz w:val="24"/>
          <w:szCs w:val="24"/>
        </w:rPr>
        <w:t xml:space="preserve"> dental services</w:t>
      </w:r>
      <w:r w:rsidR="00333122">
        <w:rPr>
          <w:rFonts w:ascii="Aptos" w:hAnsi="Aptos" w:cs="Arial"/>
          <w:sz w:val="24"/>
          <w:szCs w:val="24"/>
        </w:rPr>
        <w:t xml:space="preserve">, </w:t>
      </w:r>
      <w:r w:rsidR="00333122" w:rsidRPr="009E4826">
        <w:rPr>
          <w:rFonts w:ascii="Aptos" w:hAnsi="Aptos" w:cs="Arial"/>
          <w:sz w:val="24"/>
          <w:szCs w:val="24"/>
        </w:rPr>
        <w:t xml:space="preserve">ranging from exams and x-rays to </w:t>
      </w:r>
      <w:r w:rsidR="00333122">
        <w:rPr>
          <w:rFonts w:ascii="Aptos" w:hAnsi="Aptos" w:cs="Arial"/>
          <w:sz w:val="24"/>
          <w:szCs w:val="24"/>
        </w:rPr>
        <w:t xml:space="preserve">cleanings and </w:t>
      </w:r>
      <w:r w:rsidR="00333122" w:rsidRPr="009E4826">
        <w:rPr>
          <w:rFonts w:ascii="Aptos" w:hAnsi="Aptos" w:cs="Arial"/>
          <w:sz w:val="24"/>
          <w:szCs w:val="24"/>
        </w:rPr>
        <w:t>extractions</w:t>
      </w:r>
      <w:r w:rsidR="00333122">
        <w:rPr>
          <w:rFonts w:ascii="Aptos" w:hAnsi="Aptos" w:cs="Arial"/>
          <w:sz w:val="24"/>
          <w:szCs w:val="24"/>
        </w:rPr>
        <w:t>,</w:t>
      </w:r>
      <w:r w:rsidR="00333122" w:rsidRPr="009E4826">
        <w:rPr>
          <w:rFonts w:ascii="Aptos" w:hAnsi="Aptos" w:cs="Arial"/>
          <w:sz w:val="24"/>
          <w:szCs w:val="24"/>
        </w:rPr>
        <w:t xml:space="preserve"> were performed in 45</w:t>
      </w:r>
      <w:r w:rsidR="00333122">
        <w:rPr>
          <w:rFonts w:ascii="Aptos" w:hAnsi="Aptos" w:cs="Arial"/>
          <w:sz w:val="24"/>
          <w:szCs w:val="24"/>
        </w:rPr>
        <w:t>2</w:t>
      </w:r>
      <w:r w:rsidR="00333122" w:rsidRPr="009E4826">
        <w:rPr>
          <w:rFonts w:ascii="Aptos" w:hAnsi="Aptos" w:cs="Arial"/>
          <w:sz w:val="24"/>
          <w:szCs w:val="24"/>
        </w:rPr>
        <w:t xml:space="preserve"> patient visits, including 1</w:t>
      </w:r>
      <w:r w:rsidR="00333122">
        <w:rPr>
          <w:rFonts w:ascii="Aptos" w:hAnsi="Aptos" w:cs="Arial"/>
          <w:sz w:val="24"/>
          <w:szCs w:val="24"/>
        </w:rPr>
        <w:t>52</w:t>
      </w:r>
      <w:r w:rsidR="00333122" w:rsidRPr="009E4826">
        <w:rPr>
          <w:rFonts w:ascii="Aptos" w:hAnsi="Aptos" w:cs="Arial"/>
          <w:sz w:val="24"/>
          <w:szCs w:val="24"/>
        </w:rPr>
        <w:t xml:space="preserve"> denture services. VETMOM’s four-year total </w:t>
      </w:r>
      <w:r w:rsidR="00333122" w:rsidRPr="009E4826">
        <w:rPr>
          <w:rFonts w:ascii="Aptos" w:hAnsi="Aptos" w:cs="Arial"/>
          <w:sz w:val="24"/>
          <w:szCs w:val="24"/>
        </w:rPr>
        <w:lastRenderedPageBreak/>
        <w:t>now exceeds 10,</w:t>
      </w:r>
      <w:r w:rsidR="00333122">
        <w:rPr>
          <w:rFonts w:ascii="Aptos" w:hAnsi="Aptos" w:cs="Arial"/>
          <w:sz w:val="24"/>
          <w:szCs w:val="24"/>
        </w:rPr>
        <w:t>800</w:t>
      </w:r>
      <w:r w:rsidR="00333122" w:rsidRPr="009E4826">
        <w:rPr>
          <w:rFonts w:ascii="Aptos" w:hAnsi="Aptos" w:cs="Arial"/>
          <w:sz w:val="24"/>
          <w:szCs w:val="24"/>
        </w:rPr>
        <w:t xml:space="preserve"> dental services provided in over 1,7</w:t>
      </w:r>
      <w:r w:rsidR="00333122">
        <w:rPr>
          <w:rFonts w:ascii="Aptos" w:hAnsi="Aptos" w:cs="Arial"/>
          <w:sz w:val="24"/>
          <w:szCs w:val="24"/>
        </w:rPr>
        <w:t>0</w:t>
      </w:r>
      <w:r w:rsidR="00333122" w:rsidRPr="009E4826">
        <w:rPr>
          <w:rFonts w:ascii="Aptos" w:hAnsi="Aptos" w:cs="Arial"/>
          <w:sz w:val="24"/>
          <w:szCs w:val="24"/>
        </w:rPr>
        <w:t>0 patient visits with a total value of over $2.2</w:t>
      </w:r>
      <w:r w:rsidR="00333122">
        <w:rPr>
          <w:rFonts w:ascii="Aptos" w:hAnsi="Aptos" w:cs="Arial"/>
          <w:sz w:val="24"/>
          <w:szCs w:val="24"/>
        </w:rPr>
        <w:t>4</w:t>
      </w:r>
      <w:r w:rsidR="00333122" w:rsidRPr="009E4826">
        <w:rPr>
          <w:rFonts w:ascii="Aptos" w:hAnsi="Aptos" w:cs="Arial"/>
          <w:sz w:val="24"/>
          <w:szCs w:val="24"/>
        </w:rPr>
        <w:t xml:space="preserve"> million based on average dental care rates in Nebraska. </w:t>
      </w:r>
    </w:p>
    <w:p w14:paraId="13E46FF1" w14:textId="3E633AF3" w:rsidR="00E03C2E" w:rsidRPr="009E4826" w:rsidRDefault="00735B45" w:rsidP="00B60961">
      <w:pPr>
        <w:spacing w:line="276" w:lineRule="auto"/>
        <w:rPr>
          <w:rFonts w:ascii="Aptos" w:hAnsi="Aptos" w:cs="Arial"/>
          <w:sz w:val="24"/>
          <w:szCs w:val="24"/>
        </w:rPr>
      </w:pPr>
      <w:r w:rsidRPr="009E4826">
        <w:rPr>
          <w:rFonts w:ascii="Aptos" w:hAnsi="Aptos" w:cs="Arial"/>
          <w:sz w:val="24"/>
          <w:szCs w:val="24"/>
        </w:rPr>
        <w:t xml:space="preserve">“VETMOM is a prime example of how Nebraskans come together to </w:t>
      </w:r>
      <w:r w:rsidR="0045312B" w:rsidRPr="009E4826">
        <w:rPr>
          <w:rFonts w:ascii="Aptos" w:hAnsi="Aptos" w:cs="Arial"/>
          <w:sz w:val="24"/>
          <w:szCs w:val="24"/>
        </w:rPr>
        <w:t>take care of their fellow Nebraskans</w:t>
      </w:r>
      <w:r w:rsidRPr="009E4826">
        <w:rPr>
          <w:rFonts w:ascii="Aptos" w:hAnsi="Aptos" w:cs="Arial"/>
          <w:sz w:val="24"/>
          <w:szCs w:val="24"/>
        </w:rPr>
        <w:t>,” said NDVA Director John Hilgert. “</w:t>
      </w:r>
      <w:r w:rsidR="0045312B" w:rsidRPr="009E4826">
        <w:rPr>
          <w:rFonts w:ascii="Aptos" w:hAnsi="Aptos" w:cs="Arial"/>
          <w:sz w:val="24"/>
          <w:szCs w:val="24"/>
        </w:rPr>
        <w:t>This event is not the result of a specific state or federal program or a legislative bill. No one compelled any department, agency, group, or provider to participate and support this effort. VETMOM is the result of people freely giving what they can to address a need in the community, in this case, the veteran community.”</w:t>
      </w:r>
    </w:p>
    <w:p w14:paraId="356AC7B5" w14:textId="1D78B0AB" w:rsidR="00496996" w:rsidRPr="009E4826" w:rsidRDefault="00496996" w:rsidP="00E009A4">
      <w:pPr>
        <w:spacing w:line="276" w:lineRule="auto"/>
        <w:rPr>
          <w:rFonts w:ascii="Aptos" w:hAnsi="Aptos" w:cs="Arial"/>
          <w:sz w:val="24"/>
          <w:szCs w:val="24"/>
        </w:rPr>
      </w:pPr>
      <w:r w:rsidRPr="009E4826">
        <w:rPr>
          <w:rFonts w:ascii="Aptos" w:hAnsi="Aptos" w:cs="Arial"/>
          <w:sz w:val="24"/>
          <w:szCs w:val="24"/>
        </w:rPr>
        <w:t xml:space="preserve">“It is such an honor to care for our veterans and give them the health services they deserve,” said State Dental Health Director Dr. Charles </w:t>
      </w:r>
      <w:r w:rsidR="00E748B5" w:rsidRPr="009E4826">
        <w:rPr>
          <w:rFonts w:ascii="Aptos" w:hAnsi="Aptos" w:cs="Arial"/>
          <w:sz w:val="24"/>
          <w:szCs w:val="24"/>
        </w:rPr>
        <w:t xml:space="preserve">F. </w:t>
      </w:r>
      <w:r w:rsidRPr="009E4826">
        <w:rPr>
          <w:rFonts w:ascii="Aptos" w:hAnsi="Aptos" w:cs="Arial"/>
          <w:sz w:val="24"/>
          <w:szCs w:val="24"/>
        </w:rPr>
        <w:t xml:space="preserve">Craft. “They are always grateful, and the providers are also enriched by these </w:t>
      </w:r>
      <w:r w:rsidR="00557482" w:rsidRPr="009E4826">
        <w:rPr>
          <w:rFonts w:ascii="Aptos" w:hAnsi="Aptos" w:cs="Arial"/>
          <w:sz w:val="24"/>
          <w:szCs w:val="24"/>
        </w:rPr>
        <w:t>special</w:t>
      </w:r>
      <w:r w:rsidRPr="009E4826">
        <w:rPr>
          <w:rFonts w:ascii="Aptos" w:hAnsi="Aptos" w:cs="Arial"/>
          <w:sz w:val="24"/>
          <w:szCs w:val="24"/>
        </w:rPr>
        <w:t xml:space="preserve"> professional experiences.</w:t>
      </w:r>
      <w:r w:rsidR="00C9184B" w:rsidRPr="009E4826">
        <w:rPr>
          <w:rFonts w:ascii="Aptos" w:hAnsi="Aptos" w:cs="Arial"/>
          <w:sz w:val="24"/>
          <w:szCs w:val="24"/>
        </w:rPr>
        <w:t xml:space="preserve"> This unique military-civilian collaboration has pooled together our individual resources and formed a result that is much greater than our individual parts.”</w:t>
      </w:r>
    </w:p>
    <w:p w14:paraId="76EB74DA" w14:textId="72549ADD" w:rsidR="000413E4" w:rsidRPr="009E4826" w:rsidRDefault="000413E4" w:rsidP="000413E4">
      <w:pPr>
        <w:spacing w:line="276" w:lineRule="auto"/>
        <w:rPr>
          <w:rFonts w:ascii="Aptos" w:hAnsi="Aptos" w:cs="Arial"/>
          <w:sz w:val="24"/>
          <w:szCs w:val="24"/>
        </w:rPr>
      </w:pPr>
      <w:r w:rsidRPr="009E4826">
        <w:rPr>
          <w:rFonts w:ascii="Aptos" w:hAnsi="Aptos" w:cs="Arial"/>
          <w:sz w:val="24"/>
          <w:szCs w:val="24"/>
        </w:rPr>
        <w:t xml:space="preserve">In a post-event survey, 99.4% of respondents indicated they were satisfied or very satisfied with the care they received, with 100% of respondents indicating they would recommend other veterans attend a future event. </w:t>
      </w:r>
      <w:r w:rsidR="000F055E" w:rsidRPr="009E4826">
        <w:rPr>
          <w:rFonts w:ascii="Aptos" w:hAnsi="Aptos" w:cs="Arial"/>
          <w:sz w:val="24"/>
          <w:szCs w:val="24"/>
        </w:rPr>
        <w:t>The survey also showed c</w:t>
      </w:r>
      <w:r w:rsidRPr="009E4826">
        <w:rPr>
          <w:rFonts w:ascii="Aptos" w:hAnsi="Aptos" w:cs="Arial"/>
          <w:sz w:val="24"/>
          <w:szCs w:val="24"/>
        </w:rPr>
        <w:t xml:space="preserve">lose to 60% of respondents do not have a regular dentist </w:t>
      </w:r>
      <w:r w:rsidR="000F055E" w:rsidRPr="009E4826">
        <w:rPr>
          <w:rFonts w:ascii="Aptos" w:hAnsi="Aptos" w:cs="Arial"/>
          <w:sz w:val="24"/>
          <w:szCs w:val="24"/>
        </w:rPr>
        <w:t>and over 20% had not had a dental procedure other than a cleaning in over five years</w:t>
      </w:r>
      <w:r w:rsidR="00DD06AD" w:rsidRPr="009E4826">
        <w:rPr>
          <w:rFonts w:ascii="Aptos" w:hAnsi="Aptos" w:cs="Arial"/>
          <w:sz w:val="24"/>
          <w:szCs w:val="24"/>
        </w:rPr>
        <w:t>, further highlighting the need</w:t>
      </w:r>
      <w:r w:rsidR="00F20311" w:rsidRPr="009E4826">
        <w:rPr>
          <w:rFonts w:ascii="Aptos" w:hAnsi="Aptos" w:cs="Arial"/>
          <w:sz w:val="24"/>
          <w:szCs w:val="24"/>
        </w:rPr>
        <w:t xml:space="preserve"> for these services</w:t>
      </w:r>
      <w:r w:rsidR="000F055E" w:rsidRPr="009E4826">
        <w:rPr>
          <w:rFonts w:ascii="Aptos" w:hAnsi="Aptos" w:cs="Arial"/>
          <w:sz w:val="24"/>
          <w:szCs w:val="24"/>
        </w:rPr>
        <w:t xml:space="preserve">. </w:t>
      </w:r>
      <w:r w:rsidR="0067179F" w:rsidRPr="009E4826">
        <w:rPr>
          <w:rFonts w:ascii="Aptos" w:hAnsi="Aptos" w:cs="Arial"/>
          <w:sz w:val="24"/>
          <w:szCs w:val="24"/>
        </w:rPr>
        <w:t>Nearly 25% of survey respondents indicated they traveled over 100 miles to attend the event, with 9.5% traveling over 250 miles.</w:t>
      </w:r>
    </w:p>
    <w:p w14:paraId="770D25D0" w14:textId="3AB90B8F" w:rsidR="0067179F" w:rsidRPr="009E4826" w:rsidRDefault="0067179F" w:rsidP="000413E4">
      <w:pPr>
        <w:spacing w:line="276" w:lineRule="auto"/>
        <w:rPr>
          <w:rFonts w:ascii="Aptos" w:hAnsi="Aptos" w:cs="Arial"/>
          <w:sz w:val="24"/>
          <w:szCs w:val="24"/>
        </w:rPr>
      </w:pPr>
      <w:r w:rsidRPr="009E4826">
        <w:rPr>
          <w:rFonts w:ascii="Aptos" w:hAnsi="Aptos" w:cs="Arial"/>
          <w:sz w:val="24"/>
          <w:szCs w:val="24"/>
        </w:rPr>
        <w:t>Army veteran Kenneth Blum traveled to the event from Schuyler for partial dentures. “It was a great experience, and everybody was more than helpful,” he said. “They were truly concerned about each veteran</w:t>
      </w:r>
      <w:r w:rsidR="00B04F68" w:rsidRPr="009E4826">
        <w:rPr>
          <w:rFonts w:ascii="Aptos" w:hAnsi="Aptos" w:cs="Arial"/>
          <w:sz w:val="24"/>
          <w:szCs w:val="24"/>
        </w:rPr>
        <w:t>’</w:t>
      </w:r>
      <w:r w:rsidRPr="009E4826">
        <w:rPr>
          <w:rFonts w:ascii="Aptos" w:hAnsi="Aptos" w:cs="Arial"/>
          <w:sz w:val="24"/>
          <w:szCs w:val="24"/>
        </w:rPr>
        <w:t xml:space="preserve">s </w:t>
      </w:r>
      <w:r w:rsidR="00B04F68" w:rsidRPr="009E4826">
        <w:rPr>
          <w:rFonts w:ascii="Aptos" w:hAnsi="Aptos" w:cs="Arial"/>
          <w:sz w:val="24"/>
          <w:szCs w:val="24"/>
        </w:rPr>
        <w:t xml:space="preserve">different </w:t>
      </w:r>
      <w:r w:rsidRPr="009E4826">
        <w:rPr>
          <w:rFonts w:ascii="Aptos" w:hAnsi="Aptos" w:cs="Arial"/>
          <w:sz w:val="24"/>
          <w:szCs w:val="24"/>
        </w:rPr>
        <w:t>needs and genuinely caring. The service was awesome.”</w:t>
      </w:r>
    </w:p>
    <w:p w14:paraId="227C3DAE" w14:textId="745CB5E1" w:rsidR="009B4E0F" w:rsidRPr="009E4826" w:rsidRDefault="00E83C74" w:rsidP="00E83C74">
      <w:pPr>
        <w:spacing w:line="276" w:lineRule="auto"/>
        <w:rPr>
          <w:rFonts w:ascii="Aptos" w:hAnsi="Aptos" w:cs="Arial"/>
          <w:sz w:val="24"/>
          <w:szCs w:val="24"/>
        </w:rPr>
      </w:pPr>
      <w:r w:rsidRPr="009E4826">
        <w:rPr>
          <w:rFonts w:ascii="Aptos" w:hAnsi="Aptos" w:cs="Arial"/>
          <w:sz w:val="24"/>
          <w:szCs w:val="24"/>
        </w:rPr>
        <w:t xml:space="preserve">Around 12-15% of veterans are eligible for dental care through the U.S. Department of Veterans Affairs (VA), and dental care is one of the top expenses for veterans utilizing Nebraska Veterans’ Aid (NVA), which provides temporary financial assistance to veterans, spouses, and dependents facing financial emergencies. In fiscal year 2026, dental care accounted for over $287,000 of NVA funds disbursed, </w:t>
      </w:r>
      <w:r w:rsidR="009B4E0F" w:rsidRPr="009E4826">
        <w:rPr>
          <w:rFonts w:ascii="Aptos" w:hAnsi="Aptos" w:cs="Arial"/>
          <w:sz w:val="24"/>
          <w:szCs w:val="24"/>
        </w:rPr>
        <w:t xml:space="preserve">which is </w:t>
      </w:r>
      <w:r w:rsidRPr="009E4826">
        <w:rPr>
          <w:rFonts w:ascii="Aptos" w:hAnsi="Aptos" w:cs="Arial"/>
          <w:sz w:val="24"/>
          <w:szCs w:val="24"/>
        </w:rPr>
        <w:t xml:space="preserve">about 12% of </w:t>
      </w:r>
      <w:r w:rsidR="000F055E" w:rsidRPr="009E4826">
        <w:rPr>
          <w:rFonts w:ascii="Aptos" w:hAnsi="Aptos" w:cs="Arial"/>
          <w:sz w:val="24"/>
          <w:szCs w:val="24"/>
        </w:rPr>
        <w:t xml:space="preserve">the </w:t>
      </w:r>
      <w:r w:rsidRPr="009E4826">
        <w:rPr>
          <w:rFonts w:ascii="Aptos" w:hAnsi="Aptos" w:cs="Arial"/>
          <w:sz w:val="24"/>
          <w:szCs w:val="24"/>
        </w:rPr>
        <w:t xml:space="preserve">total NVA funds </w:t>
      </w:r>
      <w:r w:rsidR="000F055E" w:rsidRPr="009E4826">
        <w:rPr>
          <w:rFonts w:ascii="Aptos" w:hAnsi="Aptos" w:cs="Arial"/>
          <w:sz w:val="24"/>
          <w:szCs w:val="24"/>
        </w:rPr>
        <w:t>distributed in that period</w:t>
      </w:r>
      <w:r w:rsidRPr="009E4826">
        <w:rPr>
          <w:rFonts w:ascii="Aptos" w:hAnsi="Aptos" w:cs="Arial"/>
          <w:sz w:val="24"/>
          <w:szCs w:val="24"/>
        </w:rPr>
        <w:t xml:space="preserve">. </w:t>
      </w:r>
    </w:p>
    <w:p w14:paraId="015C3A39" w14:textId="3CBC9E21" w:rsidR="003407AD" w:rsidRPr="009E4826" w:rsidRDefault="003407AD" w:rsidP="003407AD">
      <w:pPr>
        <w:spacing w:line="276" w:lineRule="auto"/>
        <w:rPr>
          <w:rFonts w:ascii="Aptos" w:hAnsi="Aptos" w:cs="Arial"/>
          <w:sz w:val="24"/>
          <w:szCs w:val="24"/>
        </w:rPr>
      </w:pPr>
      <w:r w:rsidRPr="009E4826">
        <w:rPr>
          <w:rFonts w:ascii="Aptos" w:hAnsi="Aptos" w:cs="Arial"/>
          <w:sz w:val="24"/>
          <w:szCs w:val="24"/>
        </w:rPr>
        <w:t>"Oral health isn't separate from overall health, it's foundational to it. Untreated dental disease can affect nutrition, cardiovascular health, and a person's confidence to work and engage with their community,” said UNMC College of Dentistry Executive Associate Dean Dr. Gregory Bennett. “Getting to play a small part in giving that back to the veterans who served us is one of the most meaningful things I get to do all year.”</w:t>
      </w:r>
    </w:p>
    <w:p w14:paraId="46ACAB22" w14:textId="77777777" w:rsidR="00520B38" w:rsidRDefault="00885656" w:rsidP="00E009A4">
      <w:pPr>
        <w:spacing w:line="276" w:lineRule="auto"/>
        <w:rPr>
          <w:rFonts w:ascii="Aptos" w:hAnsi="Aptos" w:cs="Arial"/>
          <w:sz w:val="24"/>
          <w:szCs w:val="24"/>
        </w:rPr>
      </w:pPr>
      <w:r w:rsidRPr="009E4826">
        <w:rPr>
          <w:rFonts w:ascii="Aptos" w:hAnsi="Aptos" w:cs="Arial"/>
          <w:sz w:val="24"/>
          <w:szCs w:val="24"/>
        </w:rPr>
        <w:lastRenderedPageBreak/>
        <w:t>VETMOM is made possible through partnership</w:t>
      </w:r>
      <w:r w:rsidR="00076024" w:rsidRPr="009E4826">
        <w:rPr>
          <w:rFonts w:ascii="Aptos" w:hAnsi="Aptos" w:cs="Arial"/>
          <w:sz w:val="24"/>
          <w:szCs w:val="24"/>
        </w:rPr>
        <w:t>s</w:t>
      </w:r>
      <w:r w:rsidRPr="009E4826">
        <w:rPr>
          <w:rFonts w:ascii="Aptos" w:hAnsi="Aptos" w:cs="Arial"/>
          <w:sz w:val="24"/>
          <w:szCs w:val="24"/>
        </w:rPr>
        <w:t xml:space="preserve"> between </w:t>
      </w:r>
      <w:r w:rsidR="00076024" w:rsidRPr="009E4826">
        <w:rPr>
          <w:rFonts w:ascii="Aptos" w:hAnsi="Aptos" w:cs="Arial"/>
          <w:sz w:val="24"/>
          <w:szCs w:val="24"/>
        </w:rPr>
        <w:t>the Nebraska Department of Veterans’ Affairs,</w:t>
      </w:r>
      <w:r w:rsidRPr="009E4826">
        <w:rPr>
          <w:rFonts w:ascii="Aptos" w:hAnsi="Aptos" w:cs="Arial"/>
          <w:sz w:val="24"/>
          <w:szCs w:val="24"/>
        </w:rPr>
        <w:t xml:space="preserve"> </w:t>
      </w:r>
      <w:r w:rsidR="00E009A4" w:rsidRPr="009E4826">
        <w:rPr>
          <w:rFonts w:ascii="Aptos" w:hAnsi="Aptos" w:cs="Arial"/>
          <w:sz w:val="24"/>
          <w:szCs w:val="24"/>
        </w:rPr>
        <w:t xml:space="preserve">Nebraska </w:t>
      </w:r>
      <w:r w:rsidR="00E909E4" w:rsidRPr="009E4826">
        <w:rPr>
          <w:rFonts w:ascii="Aptos" w:hAnsi="Aptos" w:cs="Arial"/>
          <w:sz w:val="24"/>
          <w:szCs w:val="24"/>
        </w:rPr>
        <w:t xml:space="preserve">Army </w:t>
      </w:r>
      <w:r w:rsidR="00E009A4" w:rsidRPr="009E4826">
        <w:rPr>
          <w:rFonts w:ascii="Aptos" w:hAnsi="Aptos" w:cs="Arial"/>
          <w:sz w:val="24"/>
          <w:szCs w:val="24"/>
        </w:rPr>
        <w:t xml:space="preserve">National Guard, DHHS Office of Oral Health, Nebraska Dental Foundation, UNMC College of Dentistry, Creighton School of Dentistry, </w:t>
      </w:r>
      <w:r w:rsidR="00076024" w:rsidRPr="009E4826">
        <w:rPr>
          <w:rFonts w:ascii="Aptos" w:hAnsi="Aptos" w:cs="Arial"/>
          <w:sz w:val="24"/>
          <w:szCs w:val="24"/>
        </w:rPr>
        <w:t>Nebraska Dental Hygienists’ Association</w:t>
      </w:r>
      <w:r w:rsidR="00E909E4" w:rsidRPr="009E4826">
        <w:rPr>
          <w:rFonts w:ascii="Aptos" w:hAnsi="Aptos" w:cs="Arial"/>
          <w:sz w:val="24"/>
          <w:szCs w:val="24"/>
        </w:rPr>
        <w:t xml:space="preserve"> and companies such as Dental Designs, </w:t>
      </w:r>
      <w:r w:rsidR="00E009A4" w:rsidRPr="009E4826">
        <w:rPr>
          <w:rFonts w:ascii="Aptos" w:hAnsi="Aptos" w:cs="Arial"/>
          <w:sz w:val="24"/>
          <w:szCs w:val="24"/>
        </w:rPr>
        <w:t xml:space="preserve">Patterson Dental, </w:t>
      </w:r>
      <w:r w:rsidR="00E909E4" w:rsidRPr="009E4826">
        <w:rPr>
          <w:rFonts w:ascii="Aptos" w:hAnsi="Aptos" w:cs="Arial"/>
          <w:sz w:val="24"/>
          <w:szCs w:val="24"/>
        </w:rPr>
        <w:t xml:space="preserve">and </w:t>
      </w:r>
      <w:r w:rsidR="00E009A4" w:rsidRPr="009E4826">
        <w:rPr>
          <w:rFonts w:ascii="Aptos" w:hAnsi="Aptos" w:cs="Arial"/>
          <w:sz w:val="24"/>
          <w:szCs w:val="24"/>
        </w:rPr>
        <w:t>Dexis Imagining</w:t>
      </w:r>
      <w:r w:rsidR="00E909E4" w:rsidRPr="009E4826">
        <w:rPr>
          <w:rFonts w:ascii="Aptos" w:hAnsi="Aptos" w:cs="Arial"/>
          <w:sz w:val="24"/>
          <w:szCs w:val="24"/>
        </w:rPr>
        <w:t>.</w:t>
      </w:r>
      <w:r w:rsidR="00E009A4" w:rsidRPr="009E4826">
        <w:rPr>
          <w:rFonts w:ascii="Aptos" w:hAnsi="Aptos" w:cs="Arial"/>
          <w:sz w:val="24"/>
          <w:szCs w:val="24"/>
        </w:rPr>
        <w:t xml:space="preserve"> </w:t>
      </w:r>
      <w:r w:rsidR="00E83C74" w:rsidRPr="009E4826">
        <w:rPr>
          <w:rFonts w:ascii="Aptos" w:hAnsi="Aptos" w:cs="Arial"/>
          <w:sz w:val="24"/>
          <w:szCs w:val="24"/>
        </w:rPr>
        <w:t xml:space="preserve"> </w:t>
      </w:r>
    </w:p>
    <w:p w14:paraId="59528E43" w14:textId="05092E06" w:rsidR="00E009A4" w:rsidRPr="009E4826" w:rsidRDefault="00F255BB" w:rsidP="00E009A4">
      <w:pPr>
        <w:spacing w:line="276" w:lineRule="auto"/>
        <w:rPr>
          <w:rFonts w:ascii="Aptos" w:hAnsi="Aptos" w:cs="Arial"/>
          <w:sz w:val="24"/>
          <w:szCs w:val="24"/>
        </w:rPr>
      </w:pPr>
      <w:r>
        <w:rPr>
          <w:rFonts w:ascii="Aptos" w:hAnsi="Aptos" w:cs="Arial"/>
          <w:sz w:val="24"/>
          <w:szCs w:val="24"/>
        </w:rPr>
        <w:t>Over 400 volunteers</w:t>
      </w:r>
      <w:r w:rsidR="00824E84" w:rsidRPr="009E4826">
        <w:rPr>
          <w:rFonts w:ascii="Aptos" w:hAnsi="Aptos" w:cs="Arial"/>
          <w:sz w:val="24"/>
          <w:szCs w:val="24"/>
        </w:rPr>
        <w:t>, including dent</w:t>
      </w:r>
      <w:r w:rsidR="00E748B5" w:rsidRPr="009E4826">
        <w:rPr>
          <w:rFonts w:ascii="Aptos" w:hAnsi="Aptos" w:cs="Arial"/>
          <w:sz w:val="24"/>
          <w:szCs w:val="24"/>
        </w:rPr>
        <w:t>al school faculty</w:t>
      </w:r>
      <w:r w:rsidR="00824E84" w:rsidRPr="009E4826">
        <w:rPr>
          <w:rFonts w:ascii="Aptos" w:hAnsi="Aptos" w:cs="Arial"/>
          <w:sz w:val="24"/>
          <w:szCs w:val="24"/>
        </w:rPr>
        <w:t xml:space="preserve">, dental </w:t>
      </w:r>
      <w:r w:rsidR="00E748B5" w:rsidRPr="009E4826">
        <w:rPr>
          <w:rFonts w:ascii="Aptos" w:hAnsi="Aptos" w:cs="Arial"/>
          <w:sz w:val="24"/>
          <w:szCs w:val="24"/>
        </w:rPr>
        <w:t xml:space="preserve">and dental hygiene </w:t>
      </w:r>
      <w:r w:rsidR="00824E84" w:rsidRPr="009E4826">
        <w:rPr>
          <w:rFonts w:ascii="Aptos" w:hAnsi="Aptos" w:cs="Arial"/>
          <w:sz w:val="24"/>
          <w:szCs w:val="24"/>
        </w:rPr>
        <w:t xml:space="preserve">students, </w:t>
      </w:r>
      <w:r w:rsidR="00E748B5" w:rsidRPr="009E4826">
        <w:rPr>
          <w:rFonts w:ascii="Aptos" w:hAnsi="Aptos" w:cs="Arial"/>
          <w:sz w:val="24"/>
          <w:szCs w:val="24"/>
        </w:rPr>
        <w:t>dental assistants,</w:t>
      </w:r>
      <w:r w:rsidR="00E83C74" w:rsidRPr="009E4826">
        <w:rPr>
          <w:rFonts w:ascii="Aptos" w:hAnsi="Aptos" w:cs="Arial"/>
          <w:sz w:val="24"/>
          <w:szCs w:val="24"/>
        </w:rPr>
        <w:t xml:space="preserve"> U.S. Air Force 55</w:t>
      </w:r>
      <w:r w:rsidR="00E83C74" w:rsidRPr="009E4826">
        <w:rPr>
          <w:rFonts w:ascii="Aptos" w:hAnsi="Aptos" w:cs="Arial"/>
          <w:sz w:val="24"/>
          <w:szCs w:val="24"/>
          <w:vertAlign w:val="superscript"/>
        </w:rPr>
        <w:t>th</w:t>
      </w:r>
      <w:r w:rsidR="00E83C74" w:rsidRPr="009E4826">
        <w:rPr>
          <w:rFonts w:ascii="Aptos" w:hAnsi="Aptos" w:cs="Arial"/>
          <w:sz w:val="24"/>
          <w:szCs w:val="24"/>
        </w:rPr>
        <w:t xml:space="preserve"> Dental Squadron</w:t>
      </w:r>
      <w:r w:rsidR="00E748B5" w:rsidRPr="009E4826">
        <w:rPr>
          <w:rFonts w:ascii="Aptos" w:hAnsi="Aptos" w:cs="Arial"/>
          <w:sz w:val="24"/>
          <w:szCs w:val="24"/>
        </w:rPr>
        <w:t xml:space="preserve"> personnel</w:t>
      </w:r>
      <w:r w:rsidR="00E83C74" w:rsidRPr="009E4826">
        <w:rPr>
          <w:rFonts w:ascii="Aptos" w:hAnsi="Aptos" w:cs="Arial"/>
          <w:sz w:val="24"/>
          <w:szCs w:val="24"/>
        </w:rPr>
        <w:t xml:space="preserve">, </w:t>
      </w:r>
      <w:r w:rsidR="00824E84" w:rsidRPr="009E4826">
        <w:rPr>
          <w:rFonts w:ascii="Aptos" w:hAnsi="Aptos" w:cs="Arial"/>
          <w:sz w:val="24"/>
          <w:szCs w:val="24"/>
        </w:rPr>
        <w:t>and private dentists</w:t>
      </w:r>
      <w:r w:rsidR="00E83C74" w:rsidRPr="009E4826">
        <w:rPr>
          <w:rFonts w:ascii="Aptos" w:hAnsi="Aptos" w:cs="Arial"/>
          <w:sz w:val="24"/>
          <w:szCs w:val="24"/>
        </w:rPr>
        <w:t xml:space="preserve"> from around the state</w:t>
      </w:r>
      <w:r w:rsidR="00E909E4" w:rsidRPr="009E4826">
        <w:rPr>
          <w:rFonts w:ascii="Aptos" w:hAnsi="Aptos" w:cs="Arial"/>
          <w:sz w:val="24"/>
          <w:szCs w:val="24"/>
        </w:rPr>
        <w:t xml:space="preserve"> donated</w:t>
      </w:r>
      <w:r w:rsidR="00033C6E" w:rsidRPr="009E4826">
        <w:rPr>
          <w:rFonts w:ascii="Aptos" w:hAnsi="Aptos" w:cs="Arial"/>
          <w:sz w:val="24"/>
          <w:szCs w:val="24"/>
        </w:rPr>
        <w:t xml:space="preserve"> their time and experience to provide care at the event</w:t>
      </w:r>
      <w:r w:rsidR="00E83C74" w:rsidRPr="009E4826">
        <w:rPr>
          <w:rFonts w:ascii="Aptos" w:hAnsi="Aptos" w:cs="Arial"/>
          <w:sz w:val="24"/>
          <w:szCs w:val="24"/>
        </w:rPr>
        <w:t xml:space="preserve">. This year’s VETMOM included volunteer dentists from as far away as Alaska and Thailand. </w:t>
      </w:r>
      <w:r w:rsidR="00824E84" w:rsidRPr="009E4826">
        <w:rPr>
          <w:rFonts w:ascii="Aptos" w:hAnsi="Aptos" w:cs="Arial"/>
          <w:sz w:val="24"/>
          <w:szCs w:val="24"/>
        </w:rPr>
        <w:t xml:space="preserve">Numerous non-dental volunteers, including members of local American Legion and VFW posts, helped with </w:t>
      </w:r>
      <w:r w:rsidR="00E909E4" w:rsidRPr="009E4826">
        <w:rPr>
          <w:rFonts w:ascii="Aptos" w:hAnsi="Aptos" w:cs="Arial"/>
          <w:sz w:val="24"/>
          <w:szCs w:val="24"/>
        </w:rPr>
        <w:t xml:space="preserve">the clinical </w:t>
      </w:r>
      <w:r w:rsidR="00824E84" w:rsidRPr="009E4826">
        <w:rPr>
          <w:rFonts w:ascii="Aptos" w:hAnsi="Aptos" w:cs="Arial"/>
          <w:sz w:val="24"/>
          <w:szCs w:val="24"/>
        </w:rPr>
        <w:t xml:space="preserve">setup, check-in, </w:t>
      </w:r>
      <w:r w:rsidR="00033C6E" w:rsidRPr="009E4826">
        <w:rPr>
          <w:rFonts w:ascii="Aptos" w:hAnsi="Aptos" w:cs="Arial"/>
          <w:sz w:val="24"/>
          <w:szCs w:val="24"/>
        </w:rPr>
        <w:t xml:space="preserve">escorting patients, </w:t>
      </w:r>
      <w:r w:rsidR="00824E84" w:rsidRPr="009E4826">
        <w:rPr>
          <w:rFonts w:ascii="Aptos" w:hAnsi="Aptos" w:cs="Arial"/>
          <w:sz w:val="24"/>
          <w:szCs w:val="24"/>
        </w:rPr>
        <w:t>and other non-clinical tasks.</w:t>
      </w:r>
    </w:p>
    <w:p w14:paraId="31E870AD" w14:textId="3758F8CE" w:rsidR="00885656" w:rsidRPr="009E4826" w:rsidRDefault="00E009A4" w:rsidP="00B60961">
      <w:pPr>
        <w:spacing w:line="276" w:lineRule="auto"/>
        <w:rPr>
          <w:rFonts w:ascii="Aptos" w:hAnsi="Aptos" w:cs="Arial"/>
          <w:sz w:val="24"/>
          <w:szCs w:val="24"/>
        </w:rPr>
      </w:pPr>
      <w:r w:rsidRPr="009E4826">
        <w:rPr>
          <w:rFonts w:ascii="Aptos" w:hAnsi="Aptos" w:cs="Arial"/>
          <w:sz w:val="24"/>
          <w:szCs w:val="24"/>
        </w:rPr>
        <w:t>The event is funded through private donations</w:t>
      </w:r>
      <w:r w:rsidR="00241972" w:rsidRPr="009E4826">
        <w:rPr>
          <w:rFonts w:ascii="Aptos" w:hAnsi="Aptos" w:cs="Arial"/>
          <w:sz w:val="24"/>
          <w:szCs w:val="24"/>
        </w:rPr>
        <w:t xml:space="preserve"> to the Nebraska Dental Foundation</w:t>
      </w:r>
      <w:r w:rsidRPr="009E4826">
        <w:rPr>
          <w:rFonts w:ascii="Aptos" w:hAnsi="Aptos" w:cs="Arial"/>
          <w:sz w:val="24"/>
          <w:szCs w:val="24"/>
        </w:rPr>
        <w:t xml:space="preserve">. </w:t>
      </w:r>
      <w:r w:rsidR="00E909E4" w:rsidRPr="009E4826">
        <w:rPr>
          <w:rFonts w:ascii="Aptos" w:hAnsi="Aptos" w:cs="Arial"/>
          <w:sz w:val="24"/>
          <w:szCs w:val="24"/>
        </w:rPr>
        <w:t xml:space="preserve">Major </w:t>
      </w:r>
      <w:r w:rsidR="009526AA" w:rsidRPr="009E4826">
        <w:rPr>
          <w:rFonts w:ascii="Aptos" w:hAnsi="Aptos" w:cs="Arial"/>
          <w:sz w:val="24"/>
          <w:szCs w:val="24"/>
        </w:rPr>
        <w:t>financial supporters</w:t>
      </w:r>
      <w:r w:rsidRPr="009E4826">
        <w:rPr>
          <w:rFonts w:ascii="Aptos" w:hAnsi="Aptos" w:cs="Arial"/>
          <w:sz w:val="24"/>
          <w:szCs w:val="24"/>
        </w:rPr>
        <w:t xml:space="preserve"> of the 2026 VETMOM include Hornady, Ameritas, and Google Nebraska</w:t>
      </w:r>
      <w:r w:rsidR="00241972" w:rsidRPr="009E4826">
        <w:rPr>
          <w:rFonts w:ascii="Aptos" w:hAnsi="Aptos" w:cs="Arial"/>
          <w:sz w:val="24"/>
          <w:szCs w:val="24"/>
        </w:rPr>
        <w:t xml:space="preserve">. </w:t>
      </w:r>
      <w:r w:rsidR="009526AA" w:rsidRPr="009E4826">
        <w:rPr>
          <w:rFonts w:ascii="Aptos" w:hAnsi="Aptos" w:cs="Arial"/>
          <w:sz w:val="24"/>
          <w:szCs w:val="24"/>
        </w:rPr>
        <w:t>T</w:t>
      </w:r>
      <w:r w:rsidR="00241972" w:rsidRPr="009E4826">
        <w:rPr>
          <w:rFonts w:ascii="Aptos" w:hAnsi="Aptos" w:cs="Arial"/>
          <w:sz w:val="24"/>
          <w:szCs w:val="24"/>
        </w:rPr>
        <w:t xml:space="preserve">he </w:t>
      </w:r>
      <w:r w:rsidR="00E909E4" w:rsidRPr="009E4826">
        <w:rPr>
          <w:rFonts w:ascii="Aptos" w:hAnsi="Aptos" w:cs="Arial"/>
          <w:sz w:val="24"/>
          <w:szCs w:val="24"/>
        </w:rPr>
        <w:t>equipment is</w:t>
      </w:r>
      <w:r w:rsidR="00241972" w:rsidRPr="009E4826">
        <w:rPr>
          <w:rFonts w:ascii="Aptos" w:hAnsi="Aptos" w:cs="Arial"/>
          <w:sz w:val="24"/>
          <w:szCs w:val="24"/>
        </w:rPr>
        <w:t xml:space="preserve"> secured through the America</w:t>
      </w:r>
      <w:r w:rsidR="00E909E4" w:rsidRPr="009E4826">
        <w:rPr>
          <w:rFonts w:ascii="Aptos" w:hAnsi="Aptos" w:cs="Arial"/>
          <w:sz w:val="24"/>
          <w:szCs w:val="24"/>
        </w:rPr>
        <w:t>’s</w:t>
      </w:r>
      <w:r w:rsidR="00241972" w:rsidRPr="009E4826">
        <w:rPr>
          <w:rFonts w:ascii="Aptos" w:hAnsi="Aptos" w:cs="Arial"/>
          <w:sz w:val="24"/>
          <w:szCs w:val="24"/>
        </w:rPr>
        <w:t xml:space="preserve"> Dent</w:t>
      </w:r>
      <w:r w:rsidR="00EE7FA8" w:rsidRPr="009E4826">
        <w:rPr>
          <w:rFonts w:ascii="Aptos" w:hAnsi="Aptos" w:cs="Arial"/>
          <w:sz w:val="24"/>
          <w:szCs w:val="24"/>
        </w:rPr>
        <w:t xml:space="preserve">ists </w:t>
      </w:r>
      <w:r w:rsidR="00241972" w:rsidRPr="009E4826">
        <w:rPr>
          <w:rFonts w:ascii="Aptos" w:hAnsi="Aptos" w:cs="Arial"/>
          <w:sz w:val="24"/>
          <w:szCs w:val="24"/>
        </w:rPr>
        <w:t>Care Foundation</w:t>
      </w:r>
      <w:r w:rsidR="00E909E4" w:rsidRPr="009E4826">
        <w:rPr>
          <w:rFonts w:ascii="Aptos" w:hAnsi="Aptos" w:cs="Arial"/>
          <w:sz w:val="24"/>
          <w:szCs w:val="24"/>
        </w:rPr>
        <w:t>.</w:t>
      </w:r>
    </w:p>
    <w:p w14:paraId="33280B0E" w14:textId="219ADC67" w:rsidR="00C45F24" w:rsidRPr="009E4826" w:rsidRDefault="00C45F24" w:rsidP="00C45F24">
      <w:pPr>
        <w:spacing w:line="276" w:lineRule="auto"/>
        <w:rPr>
          <w:rFonts w:ascii="Aptos" w:hAnsi="Aptos" w:cs="Arial"/>
          <w:sz w:val="24"/>
          <w:szCs w:val="24"/>
        </w:rPr>
      </w:pPr>
      <w:r w:rsidRPr="009E4826">
        <w:rPr>
          <w:rFonts w:ascii="Aptos" w:hAnsi="Aptos" w:cs="Arial"/>
          <w:sz w:val="24"/>
          <w:szCs w:val="24"/>
        </w:rPr>
        <w:t>“VETMOM is a great example of what can happen when so many organizations and individuals come together around a shared purpose,” said Lisa Sypal, executive director of the Nebraska Dental Association and the Nebraska Dental Foundation. “From our state agencies and military partners to the dental schools, dental professionals, industry partners, donors and hundreds of volunteers, everyone brings something different to the effort. It truly takes all of those pieces working together to make an event of this size possible and provide this level of care to Nebraska’s veterans and their families.”</w:t>
      </w:r>
    </w:p>
    <w:p w14:paraId="123368A4" w14:textId="1C2D0762" w:rsidR="00E83C74" w:rsidRPr="009E4826" w:rsidRDefault="000B5625" w:rsidP="00E83C74">
      <w:pPr>
        <w:spacing w:line="276" w:lineRule="auto"/>
        <w:rPr>
          <w:rFonts w:ascii="Aptos" w:hAnsi="Aptos" w:cs="Arial"/>
          <w:sz w:val="24"/>
          <w:szCs w:val="24"/>
        </w:rPr>
      </w:pPr>
      <w:r w:rsidRPr="009E4826">
        <w:rPr>
          <w:rFonts w:ascii="Aptos" w:hAnsi="Aptos" w:cs="Arial"/>
          <w:sz w:val="24"/>
          <w:szCs w:val="24"/>
        </w:rPr>
        <w:t xml:space="preserve">After </w:t>
      </w:r>
      <w:r w:rsidR="00EF4487" w:rsidRPr="009E4826">
        <w:rPr>
          <w:rFonts w:ascii="Aptos" w:hAnsi="Aptos" w:cs="Arial"/>
          <w:sz w:val="24"/>
          <w:szCs w:val="24"/>
        </w:rPr>
        <w:t>their appointment</w:t>
      </w:r>
      <w:r w:rsidRPr="009E4826">
        <w:rPr>
          <w:rFonts w:ascii="Aptos" w:hAnsi="Aptos" w:cs="Arial"/>
          <w:sz w:val="24"/>
          <w:szCs w:val="24"/>
        </w:rPr>
        <w:t>, patients were able to meet with a</w:t>
      </w:r>
      <w:r w:rsidR="00E83C74" w:rsidRPr="009E4826">
        <w:rPr>
          <w:rFonts w:ascii="Aptos" w:hAnsi="Aptos" w:cs="Arial"/>
          <w:sz w:val="24"/>
          <w:szCs w:val="24"/>
        </w:rPr>
        <w:t xml:space="preserve">ccredited veterans service officers from the state and county </w:t>
      </w:r>
      <w:r w:rsidRPr="009E4826">
        <w:rPr>
          <w:rFonts w:ascii="Aptos" w:hAnsi="Aptos" w:cs="Arial"/>
          <w:sz w:val="24"/>
          <w:szCs w:val="24"/>
        </w:rPr>
        <w:t xml:space="preserve">who could </w:t>
      </w:r>
      <w:r w:rsidR="00E83C74" w:rsidRPr="009E4826">
        <w:rPr>
          <w:rFonts w:ascii="Aptos" w:hAnsi="Aptos" w:cs="Arial"/>
          <w:sz w:val="24"/>
          <w:szCs w:val="24"/>
        </w:rPr>
        <w:t>assist in learning about benefits</w:t>
      </w:r>
      <w:r w:rsidR="00EF4487" w:rsidRPr="009E4826">
        <w:rPr>
          <w:rFonts w:ascii="Aptos" w:hAnsi="Aptos" w:cs="Arial"/>
          <w:sz w:val="24"/>
          <w:szCs w:val="24"/>
        </w:rPr>
        <w:t xml:space="preserve"> and services</w:t>
      </w:r>
      <w:r w:rsidR="00E83C74" w:rsidRPr="009E4826">
        <w:rPr>
          <w:rFonts w:ascii="Aptos" w:hAnsi="Aptos" w:cs="Arial"/>
          <w:sz w:val="24"/>
          <w:szCs w:val="24"/>
        </w:rPr>
        <w:t xml:space="preserve">, filing or checking claims, and more. </w:t>
      </w:r>
      <w:r w:rsidR="00EF4487" w:rsidRPr="009E4826">
        <w:rPr>
          <w:rFonts w:ascii="Aptos" w:hAnsi="Aptos" w:cs="Arial"/>
          <w:sz w:val="24"/>
          <w:szCs w:val="24"/>
        </w:rPr>
        <w:t>Outreach teams</w:t>
      </w:r>
      <w:r w:rsidR="00E83C74" w:rsidRPr="009E4826">
        <w:rPr>
          <w:rFonts w:ascii="Aptos" w:hAnsi="Aptos" w:cs="Arial"/>
          <w:sz w:val="24"/>
          <w:szCs w:val="24"/>
        </w:rPr>
        <w:t xml:space="preserve"> from </w:t>
      </w:r>
      <w:r w:rsidR="00EF4487" w:rsidRPr="009E4826">
        <w:rPr>
          <w:rFonts w:ascii="Aptos" w:hAnsi="Aptos" w:cs="Arial"/>
          <w:sz w:val="24"/>
          <w:szCs w:val="24"/>
        </w:rPr>
        <w:t>VA’s</w:t>
      </w:r>
      <w:r w:rsidR="00E83C74" w:rsidRPr="009E4826">
        <w:rPr>
          <w:rFonts w:ascii="Aptos" w:hAnsi="Aptos" w:cs="Arial"/>
          <w:sz w:val="24"/>
          <w:szCs w:val="24"/>
        </w:rPr>
        <w:t xml:space="preserve"> Veterans Health Administration, Veterans Benefits Administration, and Vet Center were on hand to offer additional resources to attendees. The Hanes Mobile Military Museum was on display with uniforms from the U.S. Armed Forces branches throughout the years, including a special exhibit of historical medical uniforms from several military branches. </w:t>
      </w:r>
    </w:p>
    <w:p w14:paraId="369F3567" w14:textId="25A62DF8" w:rsidR="004B283D" w:rsidRPr="001340A0" w:rsidRDefault="007D4285" w:rsidP="00B60961">
      <w:pPr>
        <w:spacing w:line="276" w:lineRule="auto"/>
        <w:rPr>
          <w:rFonts w:ascii="Aptos" w:hAnsi="Aptos" w:cs="Arial"/>
          <w:sz w:val="24"/>
          <w:szCs w:val="24"/>
        </w:rPr>
      </w:pPr>
      <w:r w:rsidRPr="009E4826">
        <w:rPr>
          <w:rFonts w:ascii="Aptos" w:hAnsi="Aptos" w:cs="Arial"/>
          <w:sz w:val="24"/>
          <w:szCs w:val="24"/>
        </w:rPr>
        <w:t>Veterans, spouses, or surviving spouses</w:t>
      </w:r>
      <w:r w:rsidR="00E3202F" w:rsidRPr="009E4826">
        <w:rPr>
          <w:rFonts w:ascii="Aptos" w:hAnsi="Aptos" w:cs="Arial"/>
          <w:sz w:val="24"/>
          <w:szCs w:val="24"/>
        </w:rPr>
        <w:t xml:space="preserve"> </w:t>
      </w:r>
      <w:r w:rsidRPr="009E4826">
        <w:rPr>
          <w:rFonts w:ascii="Aptos" w:hAnsi="Aptos" w:cs="Arial"/>
          <w:sz w:val="24"/>
          <w:szCs w:val="24"/>
        </w:rPr>
        <w:t xml:space="preserve">who want to stay informed on the </w:t>
      </w:r>
      <w:r w:rsidR="009526AA" w:rsidRPr="009E4826">
        <w:rPr>
          <w:rFonts w:ascii="Aptos" w:hAnsi="Aptos" w:cs="Arial"/>
          <w:sz w:val="24"/>
          <w:szCs w:val="24"/>
        </w:rPr>
        <w:t xml:space="preserve">next </w:t>
      </w:r>
      <w:r w:rsidRPr="009E4826">
        <w:rPr>
          <w:rFonts w:ascii="Aptos" w:hAnsi="Aptos" w:cs="Arial"/>
          <w:sz w:val="24"/>
          <w:szCs w:val="24"/>
        </w:rPr>
        <w:t xml:space="preserve">VETMOM planned for </w:t>
      </w:r>
      <w:r w:rsidR="00EE7FA8" w:rsidRPr="009E4826">
        <w:rPr>
          <w:rFonts w:ascii="Aptos" w:hAnsi="Aptos" w:cs="Arial"/>
          <w:sz w:val="24"/>
          <w:szCs w:val="24"/>
        </w:rPr>
        <w:t>the</w:t>
      </w:r>
      <w:r w:rsidRPr="009E4826">
        <w:rPr>
          <w:rFonts w:ascii="Aptos" w:hAnsi="Aptos" w:cs="Arial"/>
          <w:sz w:val="24"/>
          <w:szCs w:val="24"/>
        </w:rPr>
        <w:t xml:space="preserve"> fall </w:t>
      </w:r>
      <w:r w:rsidR="00EE7FA8" w:rsidRPr="009E4826">
        <w:rPr>
          <w:rFonts w:ascii="Aptos" w:hAnsi="Aptos" w:cs="Arial"/>
          <w:sz w:val="24"/>
          <w:szCs w:val="24"/>
        </w:rPr>
        <w:t xml:space="preserve">of </w:t>
      </w:r>
      <w:r w:rsidRPr="009E4826">
        <w:rPr>
          <w:rFonts w:ascii="Aptos" w:hAnsi="Aptos" w:cs="Arial"/>
          <w:sz w:val="24"/>
          <w:szCs w:val="24"/>
        </w:rPr>
        <w:t xml:space="preserve">2027, as well as </w:t>
      </w:r>
      <w:r w:rsidR="00E3202F" w:rsidRPr="009E4826">
        <w:rPr>
          <w:rFonts w:ascii="Aptos" w:hAnsi="Aptos" w:cs="Arial"/>
          <w:sz w:val="24"/>
          <w:szCs w:val="24"/>
        </w:rPr>
        <w:t>other veteran events,</w:t>
      </w:r>
      <w:r w:rsidRPr="009E4826">
        <w:rPr>
          <w:rFonts w:ascii="Aptos" w:hAnsi="Aptos" w:cs="Arial"/>
          <w:sz w:val="24"/>
          <w:szCs w:val="24"/>
        </w:rPr>
        <w:t xml:space="preserve"> resources, benefits, and services, </w:t>
      </w:r>
      <w:r w:rsidR="00E3202F" w:rsidRPr="009E4826">
        <w:rPr>
          <w:rFonts w:ascii="Aptos" w:hAnsi="Aptos" w:cs="Arial"/>
          <w:sz w:val="24"/>
          <w:szCs w:val="24"/>
        </w:rPr>
        <w:t>can sign up to receive NDVA email updates at</w:t>
      </w:r>
      <w:r w:rsidR="004B283D" w:rsidRPr="009E4826">
        <w:rPr>
          <w:rFonts w:ascii="Aptos" w:hAnsi="Aptos" w:cs="Arial"/>
          <w:sz w:val="24"/>
          <w:szCs w:val="24"/>
        </w:rPr>
        <w:t xml:space="preserve"> </w:t>
      </w:r>
      <w:hyperlink r:id="rId10" w:history="1">
        <w:r w:rsidR="004B283D" w:rsidRPr="001340A0">
          <w:rPr>
            <w:rStyle w:val="Hyperlink"/>
            <w:rFonts w:ascii="Aptos" w:hAnsi="Aptos" w:cs="Arial"/>
            <w:sz w:val="24"/>
            <w:szCs w:val="24"/>
          </w:rPr>
          <w:t>veterans.nebraska.gov/newsletter</w:t>
        </w:r>
      </w:hyperlink>
      <w:r w:rsidR="004B283D" w:rsidRPr="001340A0">
        <w:rPr>
          <w:rFonts w:ascii="Aptos" w:hAnsi="Aptos" w:cs="Arial"/>
          <w:sz w:val="24"/>
          <w:szCs w:val="24"/>
        </w:rPr>
        <w:t xml:space="preserve">. </w:t>
      </w:r>
    </w:p>
    <w:p w14:paraId="6CE92B7D" w14:textId="3C331A88" w:rsidR="006079C5" w:rsidRDefault="00834C7B" w:rsidP="00B60961">
      <w:pPr>
        <w:spacing w:line="276" w:lineRule="auto"/>
        <w:rPr>
          <w:rStyle w:val="contentpasted0"/>
          <w:rFonts w:ascii="Aptos" w:hAnsi="Aptos" w:cs="Arial"/>
          <w:color w:val="000000"/>
          <w:sz w:val="24"/>
          <w:szCs w:val="24"/>
        </w:rPr>
      </w:pPr>
      <w:r w:rsidRPr="009E4826">
        <w:rPr>
          <w:rStyle w:val="contentpasted0"/>
          <w:rFonts w:ascii="Aptos" w:hAnsi="Aptos" w:cs="Arial"/>
          <w:sz w:val="24"/>
          <w:szCs w:val="24"/>
        </w:rPr>
        <w:t xml:space="preserve">NDVA’s mission is to honor Nebraska veterans and their families by providing excellent service, assistance, and care. Its state service office helps veterans identify and access federal benefits, such as disability compensation and healthcare through the </w:t>
      </w:r>
      <w:r w:rsidR="008856CF" w:rsidRPr="009E4826">
        <w:rPr>
          <w:rStyle w:val="contentpasted0"/>
          <w:rFonts w:ascii="Aptos" w:hAnsi="Aptos" w:cs="Arial"/>
          <w:sz w:val="24"/>
          <w:szCs w:val="24"/>
        </w:rPr>
        <w:t>VA</w:t>
      </w:r>
      <w:r w:rsidRPr="009E4826">
        <w:rPr>
          <w:rStyle w:val="contentpasted0"/>
          <w:rFonts w:ascii="Aptos" w:hAnsi="Aptos" w:cs="Arial"/>
          <w:sz w:val="24"/>
          <w:szCs w:val="24"/>
        </w:rPr>
        <w:t xml:space="preserve">, and state benefits, such as Nebraska Veterans Aid funds, tuition waivers, and more. Its four state veterans’ homes offer </w:t>
      </w:r>
      <w:r w:rsidR="00F82010" w:rsidRPr="009E4826">
        <w:rPr>
          <w:rStyle w:val="contentpasted0"/>
          <w:rFonts w:ascii="Aptos" w:hAnsi="Aptos" w:cs="Arial"/>
          <w:sz w:val="24"/>
          <w:szCs w:val="24"/>
        </w:rPr>
        <w:t>high-quality</w:t>
      </w:r>
      <w:r w:rsidRPr="009E4826">
        <w:rPr>
          <w:rStyle w:val="contentpasted0"/>
          <w:rFonts w:ascii="Aptos" w:hAnsi="Aptos" w:cs="Arial"/>
          <w:sz w:val="24"/>
          <w:szCs w:val="24"/>
        </w:rPr>
        <w:t xml:space="preserve"> assisted living and skilled nursing care to veterans and eligible family members across the state. And its cemetery system ensures eligible </w:t>
      </w:r>
      <w:r w:rsidRPr="009E4826">
        <w:rPr>
          <w:rStyle w:val="contentpasted0"/>
          <w:rFonts w:ascii="Aptos" w:hAnsi="Aptos" w:cs="Arial"/>
          <w:sz w:val="24"/>
          <w:szCs w:val="24"/>
        </w:rPr>
        <w:lastRenderedPageBreak/>
        <w:t xml:space="preserve">veterans receive an honorable final resting place maintained to the highest national standards. To learn more about NDVA and how it serves Nebraska’s veterans and their families, please visit </w:t>
      </w:r>
      <w:hyperlink r:id="rId11" w:history="1">
        <w:r w:rsidRPr="001340A0">
          <w:rPr>
            <w:rStyle w:val="Hyperlink"/>
            <w:rFonts w:ascii="Aptos" w:hAnsi="Aptos" w:cs="Arial"/>
            <w:sz w:val="24"/>
            <w:szCs w:val="24"/>
          </w:rPr>
          <w:t>veterans.nebraska.gov</w:t>
        </w:r>
      </w:hyperlink>
      <w:r w:rsidRPr="001340A0">
        <w:rPr>
          <w:rStyle w:val="contentpasted0"/>
          <w:rFonts w:ascii="Aptos" w:hAnsi="Aptos" w:cs="Arial"/>
          <w:color w:val="000000"/>
          <w:sz w:val="24"/>
          <w:szCs w:val="24"/>
        </w:rPr>
        <w:t>.</w:t>
      </w:r>
    </w:p>
    <w:p w14:paraId="25B7E285" w14:textId="6E739B92" w:rsidR="00A4622B" w:rsidRDefault="00A4622B" w:rsidP="00686C4C">
      <w:pPr>
        <w:pStyle w:val="BasicParagraph"/>
        <w:suppressAutoHyphens/>
        <w:spacing w:line="276" w:lineRule="auto"/>
        <w:jc w:val="center"/>
        <w:rPr>
          <w:rFonts w:ascii="Aptos" w:hAnsi="Aptos" w:cs="Arial"/>
        </w:rPr>
      </w:pPr>
      <w:r w:rsidRPr="001340A0">
        <w:rPr>
          <w:rFonts w:ascii="Aptos" w:hAnsi="Aptos" w:cs="Arial"/>
        </w:rPr>
        <w:t>###</w:t>
      </w:r>
    </w:p>
    <w:p w14:paraId="37BD5BBF" w14:textId="5B7B3886" w:rsidR="00F255BB" w:rsidRPr="006079C5" w:rsidRDefault="00506CDB" w:rsidP="00F255BB">
      <w:pPr>
        <w:spacing w:line="276" w:lineRule="auto"/>
        <w:rPr>
          <w:rFonts w:ascii="Aptos" w:hAnsi="Aptos" w:cs="Arial"/>
          <w:i/>
          <w:iCs/>
          <w:sz w:val="24"/>
          <w:szCs w:val="24"/>
        </w:rPr>
      </w:pPr>
      <w:r>
        <w:rPr>
          <w:rStyle w:val="contentpasted0"/>
          <w:rFonts w:ascii="Aptos" w:hAnsi="Aptos" w:cs="Arial"/>
          <w:i/>
          <w:iCs/>
          <w:color w:val="000000"/>
          <w:sz w:val="24"/>
          <w:szCs w:val="24"/>
        </w:rPr>
        <w:br/>
      </w:r>
      <w:r w:rsidR="00F255BB" w:rsidRPr="006079C5">
        <w:rPr>
          <w:rStyle w:val="contentpasted0"/>
          <w:rFonts w:ascii="Aptos" w:hAnsi="Aptos" w:cs="Arial"/>
          <w:i/>
          <w:iCs/>
          <w:color w:val="000000"/>
          <w:sz w:val="24"/>
          <w:szCs w:val="24"/>
        </w:rPr>
        <w:t>Please note: this press release has been updated with more accurate numbers since the initial release was sent.</w:t>
      </w:r>
    </w:p>
    <w:p w14:paraId="16D60F0A" w14:textId="1DE7EE4F" w:rsidR="00D6253D" w:rsidRPr="001340A0" w:rsidRDefault="00CC4059" w:rsidP="00686C4C">
      <w:pPr>
        <w:pStyle w:val="BasicParagraph"/>
        <w:suppressAutoHyphens/>
        <w:spacing w:line="276" w:lineRule="auto"/>
        <w:jc w:val="center"/>
        <w:rPr>
          <w:rFonts w:ascii="Aptos" w:hAnsi="Aptos" w:cs="Arial"/>
        </w:rPr>
      </w:pPr>
      <w:r w:rsidRPr="001340A0">
        <w:rPr>
          <w:rFonts w:ascii="Aptos" w:hAnsi="Aptos" w:cs="Arial"/>
          <w:noProof/>
        </w:rPr>
        <w:drawing>
          <wp:inline distT="0" distB="0" distL="0" distR="0" wp14:anchorId="65AE0F89" wp14:editId="1FC91609">
            <wp:extent cx="5943600" cy="4457700"/>
            <wp:effectExtent l="0" t="0" r="0" b="0"/>
            <wp:docPr id="124771499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sidR="00D6253D">
        <w:rPr>
          <w:rFonts w:ascii="Aptos" w:hAnsi="Aptos" w:cs="Arial"/>
          <w:noProof/>
        </w:rPr>
        <w:lastRenderedPageBreak/>
        <w:drawing>
          <wp:inline distT="0" distB="0" distL="0" distR="0" wp14:anchorId="34210423" wp14:editId="3DE3F55A">
            <wp:extent cx="5638800" cy="3385998"/>
            <wp:effectExtent l="0" t="0" r="0" b="5080"/>
            <wp:docPr id="2841945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194541" name="Picture 284194541"/>
                    <pic:cNvPicPr/>
                  </pic:nvPicPr>
                  <pic:blipFill rotWithShape="1">
                    <a:blip r:embed="rId13" cstate="print">
                      <a:extLst>
                        <a:ext uri="{28A0092B-C50C-407E-A947-70E740481C1C}">
                          <a14:useLocalDpi xmlns:a14="http://schemas.microsoft.com/office/drawing/2010/main" val="0"/>
                        </a:ext>
                      </a:extLst>
                    </a:blip>
                    <a:srcRect t="20259"/>
                    <a:stretch>
                      <a:fillRect/>
                    </a:stretch>
                  </pic:blipFill>
                  <pic:spPr bwMode="auto">
                    <a:xfrm>
                      <a:off x="0" y="0"/>
                      <a:ext cx="5673306" cy="3406718"/>
                    </a:xfrm>
                    <a:prstGeom prst="rect">
                      <a:avLst/>
                    </a:prstGeom>
                    <a:ln>
                      <a:noFill/>
                    </a:ln>
                    <a:extLst>
                      <a:ext uri="{53640926-AAD7-44D8-BBD7-CCE9431645EC}">
                        <a14:shadowObscured xmlns:a14="http://schemas.microsoft.com/office/drawing/2010/main"/>
                      </a:ext>
                    </a:extLst>
                  </pic:spPr>
                </pic:pic>
              </a:graphicData>
            </a:graphic>
          </wp:inline>
        </w:drawing>
      </w:r>
    </w:p>
    <w:p w14:paraId="3BA6734D" w14:textId="77777777" w:rsidR="004F0093" w:rsidRPr="001340A0" w:rsidRDefault="004F0093" w:rsidP="00CA09B1">
      <w:pPr>
        <w:pStyle w:val="BasicParagraph"/>
        <w:suppressAutoHyphens/>
        <w:spacing w:line="276" w:lineRule="auto"/>
        <w:jc w:val="center"/>
        <w:rPr>
          <w:rFonts w:ascii="Aptos" w:hAnsi="Aptos" w:cs="Arial"/>
        </w:rPr>
      </w:pPr>
    </w:p>
    <w:p w14:paraId="025BF47B" w14:textId="1176E3DA" w:rsidR="005A66A7" w:rsidRDefault="005A66A7" w:rsidP="00D6253D">
      <w:pPr>
        <w:pStyle w:val="BasicParagraph"/>
        <w:suppressAutoHyphens/>
        <w:spacing w:line="276" w:lineRule="auto"/>
        <w:jc w:val="center"/>
        <w:rPr>
          <w:rFonts w:ascii="Aptos" w:hAnsi="Aptos" w:cs="Arial"/>
        </w:rPr>
      </w:pPr>
      <w:r>
        <w:rPr>
          <w:rFonts w:ascii="Aptos" w:hAnsi="Aptos" w:cs="Arial"/>
          <w:noProof/>
        </w:rPr>
        <w:drawing>
          <wp:inline distT="0" distB="0" distL="0" distR="0" wp14:anchorId="0E583902" wp14:editId="190FE21D">
            <wp:extent cx="5819775" cy="3485647"/>
            <wp:effectExtent l="0" t="0" r="0" b="635"/>
            <wp:docPr id="342998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998546" name="Picture 34299854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22159" cy="3487075"/>
                    </a:xfrm>
                    <a:prstGeom prst="rect">
                      <a:avLst/>
                    </a:prstGeom>
                  </pic:spPr>
                </pic:pic>
              </a:graphicData>
            </a:graphic>
          </wp:inline>
        </w:drawing>
      </w:r>
    </w:p>
    <w:p w14:paraId="499EDFDB" w14:textId="759A678D" w:rsidR="00CA09B1" w:rsidRDefault="00CA09B1" w:rsidP="00CA09B1">
      <w:pPr>
        <w:pStyle w:val="BasicParagraph"/>
        <w:suppressAutoHyphens/>
        <w:spacing w:line="276" w:lineRule="auto"/>
        <w:jc w:val="center"/>
        <w:rPr>
          <w:rFonts w:ascii="Aptos" w:hAnsi="Aptos" w:cs="Arial"/>
        </w:rPr>
      </w:pPr>
      <w:r w:rsidRPr="001340A0">
        <w:rPr>
          <w:rFonts w:ascii="Aptos" w:hAnsi="Aptos" w:cs="Arial"/>
          <w:noProof/>
        </w:rPr>
        <w:lastRenderedPageBreak/>
        <w:drawing>
          <wp:inline distT="0" distB="0" distL="0" distR="0" wp14:anchorId="3F838B4D" wp14:editId="5C514446">
            <wp:extent cx="5819775" cy="3540441"/>
            <wp:effectExtent l="0" t="0" r="0" b="3175"/>
            <wp:docPr id="169535286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22884" cy="3542332"/>
                    </a:xfrm>
                    <a:prstGeom prst="rect">
                      <a:avLst/>
                    </a:prstGeom>
                    <a:noFill/>
                    <a:ln>
                      <a:noFill/>
                    </a:ln>
                  </pic:spPr>
                </pic:pic>
              </a:graphicData>
            </a:graphic>
          </wp:inline>
        </w:drawing>
      </w:r>
    </w:p>
    <w:p w14:paraId="679D4526" w14:textId="77777777" w:rsidR="00CA09B1" w:rsidRDefault="00CA09B1" w:rsidP="00CA09B1">
      <w:pPr>
        <w:pStyle w:val="BasicParagraph"/>
        <w:suppressAutoHyphens/>
        <w:spacing w:line="276" w:lineRule="auto"/>
        <w:jc w:val="center"/>
        <w:rPr>
          <w:rFonts w:ascii="Aptos" w:hAnsi="Aptos" w:cs="Arial"/>
        </w:rPr>
      </w:pPr>
    </w:p>
    <w:p w14:paraId="2F4B7FB9" w14:textId="7E6F9945" w:rsidR="00CA09B1" w:rsidRDefault="00CA09B1" w:rsidP="00CA09B1">
      <w:pPr>
        <w:pStyle w:val="BasicParagraph"/>
        <w:suppressAutoHyphens/>
        <w:spacing w:line="276" w:lineRule="auto"/>
        <w:jc w:val="center"/>
        <w:rPr>
          <w:rFonts w:ascii="Aptos" w:hAnsi="Aptos" w:cs="Arial"/>
        </w:rPr>
      </w:pPr>
      <w:r w:rsidRPr="001340A0">
        <w:rPr>
          <w:rFonts w:ascii="Aptos" w:hAnsi="Aptos" w:cs="Arial"/>
          <w:noProof/>
        </w:rPr>
        <w:drawing>
          <wp:inline distT="0" distB="0" distL="0" distR="0" wp14:anchorId="1A57EDB2" wp14:editId="7A8456E0">
            <wp:extent cx="5943600" cy="3343275"/>
            <wp:effectExtent l="0" t="0" r="0" b="9525"/>
            <wp:docPr id="19672041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5102EA27" w14:textId="77777777" w:rsidR="00CA09B1" w:rsidRDefault="00CA09B1" w:rsidP="00CA09B1">
      <w:pPr>
        <w:pStyle w:val="BasicParagraph"/>
        <w:suppressAutoHyphens/>
        <w:spacing w:line="276" w:lineRule="auto"/>
        <w:jc w:val="center"/>
        <w:rPr>
          <w:rFonts w:ascii="Aptos" w:hAnsi="Aptos" w:cs="Arial"/>
        </w:rPr>
      </w:pPr>
    </w:p>
    <w:p w14:paraId="09CEEDDB" w14:textId="0F5DD603" w:rsidR="00CA09B1" w:rsidRDefault="00CA09B1" w:rsidP="00CA09B1">
      <w:pPr>
        <w:pStyle w:val="BasicParagraph"/>
        <w:suppressAutoHyphens/>
        <w:spacing w:line="276" w:lineRule="auto"/>
        <w:jc w:val="center"/>
        <w:rPr>
          <w:rFonts w:ascii="Aptos" w:hAnsi="Aptos" w:cs="Arial"/>
        </w:rPr>
      </w:pPr>
    </w:p>
    <w:p w14:paraId="762E4651" w14:textId="77777777" w:rsidR="00CA09B1" w:rsidRDefault="00CA09B1" w:rsidP="00CA09B1">
      <w:pPr>
        <w:pStyle w:val="BasicParagraph"/>
        <w:suppressAutoHyphens/>
        <w:spacing w:line="276" w:lineRule="auto"/>
        <w:jc w:val="center"/>
        <w:rPr>
          <w:rFonts w:ascii="Aptos" w:hAnsi="Aptos" w:cs="Arial"/>
        </w:rPr>
      </w:pPr>
    </w:p>
    <w:p w14:paraId="3BDBFDB4" w14:textId="523048F8" w:rsidR="00CA09B1" w:rsidRDefault="00CA09B1" w:rsidP="00CA09B1">
      <w:pPr>
        <w:pStyle w:val="BasicParagraph"/>
        <w:suppressAutoHyphens/>
        <w:spacing w:line="276" w:lineRule="auto"/>
        <w:jc w:val="center"/>
        <w:rPr>
          <w:rFonts w:ascii="Aptos" w:hAnsi="Aptos" w:cs="Arial"/>
        </w:rPr>
      </w:pPr>
      <w:r w:rsidRPr="001340A0">
        <w:rPr>
          <w:rFonts w:ascii="Aptos" w:hAnsi="Aptos" w:cs="Arial"/>
          <w:noProof/>
        </w:rPr>
        <w:lastRenderedPageBreak/>
        <w:drawing>
          <wp:inline distT="0" distB="0" distL="0" distR="0" wp14:anchorId="216C3AD8" wp14:editId="63F143B4">
            <wp:extent cx="5943600" cy="3362325"/>
            <wp:effectExtent l="0" t="0" r="0" b="9525"/>
            <wp:docPr id="52576922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3362325"/>
                    </a:xfrm>
                    <a:prstGeom prst="rect">
                      <a:avLst/>
                    </a:prstGeom>
                    <a:noFill/>
                    <a:ln>
                      <a:noFill/>
                    </a:ln>
                  </pic:spPr>
                </pic:pic>
              </a:graphicData>
            </a:graphic>
          </wp:inline>
        </w:drawing>
      </w:r>
    </w:p>
    <w:p w14:paraId="5A9C0281" w14:textId="77777777" w:rsidR="00CC4059" w:rsidRDefault="00CC4059" w:rsidP="00CA09B1">
      <w:pPr>
        <w:pStyle w:val="BasicParagraph"/>
        <w:suppressAutoHyphens/>
        <w:spacing w:line="276" w:lineRule="auto"/>
        <w:jc w:val="center"/>
        <w:rPr>
          <w:rFonts w:ascii="Aptos" w:hAnsi="Aptos" w:cs="Arial"/>
        </w:rPr>
      </w:pPr>
    </w:p>
    <w:p w14:paraId="4A6EAB80" w14:textId="63F070C8" w:rsidR="004F0093" w:rsidRPr="001340A0" w:rsidRDefault="004F0093" w:rsidP="00CA09B1">
      <w:pPr>
        <w:pStyle w:val="BasicParagraph"/>
        <w:suppressAutoHyphens/>
        <w:spacing w:line="276" w:lineRule="auto"/>
        <w:jc w:val="center"/>
        <w:rPr>
          <w:rFonts w:ascii="Aptos" w:hAnsi="Aptos" w:cs="Arial"/>
        </w:rPr>
      </w:pPr>
      <w:r w:rsidRPr="001340A0">
        <w:rPr>
          <w:rFonts w:ascii="Aptos" w:hAnsi="Aptos" w:cs="Arial"/>
          <w:noProof/>
        </w:rPr>
        <w:drawing>
          <wp:inline distT="0" distB="0" distL="0" distR="0" wp14:anchorId="4045FADD" wp14:editId="6689B750">
            <wp:extent cx="5810250" cy="4134216"/>
            <wp:effectExtent l="0" t="0" r="0" b="0"/>
            <wp:docPr id="112693444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12973" cy="4136153"/>
                    </a:xfrm>
                    <a:prstGeom prst="rect">
                      <a:avLst/>
                    </a:prstGeom>
                    <a:noFill/>
                    <a:ln>
                      <a:noFill/>
                    </a:ln>
                  </pic:spPr>
                </pic:pic>
              </a:graphicData>
            </a:graphic>
          </wp:inline>
        </w:drawing>
      </w:r>
    </w:p>
    <w:p w14:paraId="41805FB6" w14:textId="6DE129A3" w:rsidR="004F0093" w:rsidRPr="001340A0" w:rsidRDefault="004F0093" w:rsidP="00CA09B1">
      <w:pPr>
        <w:pStyle w:val="BasicParagraph"/>
        <w:suppressAutoHyphens/>
        <w:spacing w:line="276" w:lineRule="auto"/>
        <w:jc w:val="center"/>
        <w:rPr>
          <w:rFonts w:ascii="Aptos" w:hAnsi="Aptos" w:cs="Arial"/>
        </w:rPr>
      </w:pPr>
    </w:p>
    <w:p w14:paraId="040FAE60" w14:textId="77777777" w:rsidR="004F0093" w:rsidRPr="001340A0" w:rsidRDefault="004F0093" w:rsidP="00CA09B1">
      <w:pPr>
        <w:pStyle w:val="BasicParagraph"/>
        <w:suppressAutoHyphens/>
        <w:spacing w:line="276" w:lineRule="auto"/>
        <w:jc w:val="center"/>
        <w:rPr>
          <w:rFonts w:ascii="Aptos" w:hAnsi="Aptos" w:cs="Arial"/>
        </w:rPr>
      </w:pPr>
    </w:p>
    <w:p w14:paraId="0C0EF4F3" w14:textId="77777777" w:rsidR="00EF4487" w:rsidRDefault="004F0093" w:rsidP="00CA09B1">
      <w:pPr>
        <w:pStyle w:val="BasicParagraph"/>
        <w:suppressAutoHyphens/>
        <w:spacing w:line="276" w:lineRule="auto"/>
        <w:jc w:val="center"/>
        <w:rPr>
          <w:rFonts w:ascii="Aptos" w:hAnsi="Aptos" w:cs="Arial"/>
        </w:rPr>
      </w:pPr>
      <w:r w:rsidRPr="001340A0">
        <w:rPr>
          <w:rFonts w:ascii="Aptos" w:hAnsi="Aptos" w:cs="Arial"/>
          <w:noProof/>
        </w:rPr>
        <w:lastRenderedPageBreak/>
        <w:drawing>
          <wp:inline distT="0" distB="0" distL="0" distR="0" wp14:anchorId="1EB49A44" wp14:editId="06AB1DAC">
            <wp:extent cx="5943600" cy="3343275"/>
            <wp:effectExtent l="0" t="0" r="0" b="9525"/>
            <wp:docPr id="95821859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4190ADBF" w14:textId="77777777" w:rsidR="00EF4487" w:rsidRDefault="00EF4487" w:rsidP="00CA09B1">
      <w:pPr>
        <w:pStyle w:val="BasicParagraph"/>
        <w:suppressAutoHyphens/>
        <w:spacing w:line="276" w:lineRule="auto"/>
        <w:jc w:val="center"/>
        <w:rPr>
          <w:rFonts w:ascii="Aptos" w:hAnsi="Aptos" w:cs="Arial"/>
        </w:rPr>
      </w:pPr>
    </w:p>
    <w:p w14:paraId="1D23B90C" w14:textId="39585057" w:rsidR="004F0093" w:rsidRDefault="004F0093" w:rsidP="00CA09B1">
      <w:pPr>
        <w:pStyle w:val="BasicParagraph"/>
        <w:suppressAutoHyphens/>
        <w:spacing w:line="276" w:lineRule="auto"/>
        <w:jc w:val="center"/>
        <w:rPr>
          <w:rFonts w:ascii="Aptos" w:hAnsi="Aptos" w:cs="Arial"/>
        </w:rPr>
      </w:pPr>
      <w:r w:rsidRPr="001340A0">
        <w:rPr>
          <w:rFonts w:ascii="Aptos" w:hAnsi="Aptos" w:cs="Arial"/>
          <w:noProof/>
        </w:rPr>
        <w:drawing>
          <wp:inline distT="0" distB="0" distL="0" distR="0" wp14:anchorId="28487BB6" wp14:editId="669F41C5">
            <wp:extent cx="5835042" cy="4095750"/>
            <wp:effectExtent l="0" t="0" r="0" b="0"/>
            <wp:docPr id="89517235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36470" cy="4096752"/>
                    </a:xfrm>
                    <a:prstGeom prst="rect">
                      <a:avLst/>
                    </a:prstGeom>
                    <a:noFill/>
                    <a:ln>
                      <a:noFill/>
                    </a:ln>
                  </pic:spPr>
                </pic:pic>
              </a:graphicData>
            </a:graphic>
          </wp:inline>
        </w:drawing>
      </w:r>
    </w:p>
    <w:p w14:paraId="4CD0EE66" w14:textId="77777777" w:rsidR="00EF4487" w:rsidRPr="001340A0" w:rsidRDefault="00EF4487" w:rsidP="00CA09B1">
      <w:pPr>
        <w:pStyle w:val="BasicParagraph"/>
        <w:suppressAutoHyphens/>
        <w:spacing w:line="276" w:lineRule="auto"/>
        <w:jc w:val="center"/>
        <w:rPr>
          <w:rFonts w:ascii="Aptos" w:hAnsi="Aptos" w:cs="Arial"/>
        </w:rPr>
      </w:pPr>
    </w:p>
    <w:p w14:paraId="60422C83" w14:textId="288B15B6" w:rsidR="004F0093" w:rsidRDefault="005A66A7" w:rsidP="00CA09B1">
      <w:pPr>
        <w:pStyle w:val="BasicParagraph"/>
        <w:suppressAutoHyphens/>
        <w:spacing w:line="276" w:lineRule="auto"/>
        <w:jc w:val="center"/>
        <w:rPr>
          <w:rFonts w:ascii="Aptos" w:hAnsi="Aptos" w:cs="Arial"/>
        </w:rPr>
      </w:pPr>
      <w:r w:rsidRPr="001340A0">
        <w:rPr>
          <w:rFonts w:ascii="Aptos" w:hAnsi="Aptos" w:cs="Arial"/>
          <w:noProof/>
        </w:rPr>
        <w:lastRenderedPageBreak/>
        <w:drawing>
          <wp:inline distT="0" distB="0" distL="0" distR="0" wp14:anchorId="7ACCA47B" wp14:editId="54F79385">
            <wp:extent cx="5943600" cy="3905250"/>
            <wp:effectExtent l="0" t="0" r="0" b="0"/>
            <wp:docPr id="63426933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3905250"/>
                    </a:xfrm>
                    <a:prstGeom prst="rect">
                      <a:avLst/>
                    </a:prstGeom>
                    <a:noFill/>
                    <a:ln>
                      <a:noFill/>
                    </a:ln>
                  </pic:spPr>
                </pic:pic>
              </a:graphicData>
            </a:graphic>
          </wp:inline>
        </w:drawing>
      </w:r>
    </w:p>
    <w:p w14:paraId="0E02D1AD" w14:textId="77777777" w:rsidR="00CC4059" w:rsidRDefault="00CC4059" w:rsidP="00CA09B1">
      <w:pPr>
        <w:pStyle w:val="BasicParagraph"/>
        <w:suppressAutoHyphens/>
        <w:spacing w:line="276" w:lineRule="auto"/>
        <w:jc w:val="center"/>
        <w:rPr>
          <w:rFonts w:ascii="Aptos" w:hAnsi="Aptos" w:cs="Arial"/>
        </w:rPr>
      </w:pPr>
    </w:p>
    <w:p w14:paraId="544D997E" w14:textId="1B9AD322" w:rsidR="00EF4487" w:rsidRPr="001340A0" w:rsidRDefault="005A66A7" w:rsidP="00CA09B1">
      <w:pPr>
        <w:pStyle w:val="BasicParagraph"/>
        <w:suppressAutoHyphens/>
        <w:spacing w:line="276" w:lineRule="auto"/>
        <w:jc w:val="center"/>
        <w:rPr>
          <w:rFonts w:ascii="Aptos" w:hAnsi="Aptos" w:cs="Arial"/>
        </w:rPr>
      </w:pPr>
      <w:r>
        <w:rPr>
          <w:rFonts w:ascii="Aptos" w:hAnsi="Aptos" w:cs="Arial"/>
          <w:noProof/>
        </w:rPr>
        <w:drawing>
          <wp:inline distT="0" distB="0" distL="0" distR="0" wp14:anchorId="1DA27108" wp14:editId="09DE5F09">
            <wp:extent cx="5553075" cy="4181419"/>
            <wp:effectExtent l="0" t="0" r="0" b="0"/>
            <wp:docPr id="9714286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428602" name="Picture 97142860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562456" cy="4188483"/>
                    </a:xfrm>
                    <a:prstGeom prst="rect">
                      <a:avLst/>
                    </a:prstGeom>
                  </pic:spPr>
                </pic:pic>
              </a:graphicData>
            </a:graphic>
          </wp:inline>
        </w:drawing>
      </w:r>
    </w:p>
    <w:p w14:paraId="3FF830D2" w14:textId="715F0D2F" w:rsidR="005A66A7" w:rsidRPr="001340A0" w:rsidRDefault="00EF4487" w:rsidP="00686C4C">
      <w:pPr>
        <w:pStyle w:val="BasicParagraph"/>
        <w:suppressAutoHyphens/>
        <w:spacing w:line="276" w:lineRule="auto"/>
        <w:jc w:val="center"/>
        <w:rPr>
          <w:rFonts w:ascii="Aptos" w:hAnsi="Aptos" w:cs="Arial"/>
        </w:rPr>
      </w:pPr>
      <w:r>
        <w:rPr>
          <w:rFonts w:ascii="Aptos" w:hAnsi="Aptos" w:cs="Arial"/>
          <w:noProof/>
        </w:rPr>
        <w:lastRenderedPageBreak/>
        <w:drawing>
          <wp:inline distT="0" distB="0" distL="0" distR="0" wp14:anchorId="6A0A8E2B" wp14:editId="06549287">
            <wp:extent cx="5943600" cy="3343275"/>
            <wp:effectExtent l="0" t="0" r="0" b="9525"/>
            <wp:docPr id="20165365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sectPr w:rsidR="005A66A7" w:rsidRPr="001340A0" w:rsidSect="004F0093">
      <w:headerReference w:type="even" r:id="rId24"/>
      <w:headerReference w:type="default" r:id="rId25"/>
      <w:footerReference w:type="even" r:id="rId26"/>
      <w:footerReference w:type="default" r:id="rId27"/>
      <w:headerReference w:type="first" r:id="rId28"/>
      <w:footerReference w:type="first" r:id="rId29"/>
      <w:pgSz w:w="12240" w:h="15840"/>
      <w:pgMar w:top="1440" w:right="1440" w:bottom="900" w:left="144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FBD99" w14:textId="77777777" w:rsidR="00283C21" w:rsidRDefault="00283C21" w:rsidP="00856676">
      <w:pPr>
        <w:spacing w:after="0" w:line="240" w:lineRule="auto"/>
      </w:pPr>
      <w:r>
        <w:separator/>
      </w:r>
    </w:p>
  </w:endnote>
  <w:endnote w:type="continuationSeparator" w:id="0">
    <w:p w14:paraId="2FD194EB" w14:textId="77777777" w:rsidR="00283C21" w:rsidRDefault="00283C21" w:rsidP="008566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Pro-Regular">
    <w:altName w:val="Cambria"/>
    <w:panose1 w:val="02040503050306020203"/>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C05E5" w14:textId="77777777" w:rsidR="006D5638" w:rsidRDefault="006D56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577B0" w14:textId="77777777" w:rsidR="006D5638" w:rsidRDefault="006D56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D2C9A" w14:textId="77777777" w:rsidR="006D5638" w:rsidRDefault="006D56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B6029" w14:textId="77777777" w:rsidR="00283C21" w:rsidRDefault="00283C21" w:rsidP="00856676">
      <w:pPr>
        <w:spacing w:after="0" w:line="240" w:lineRule="auto"/>
      </w:pPr>
      <w:r>
        <w:separator/>
      </w:r>
    </w:p>
  </w:footnote>
  <w:footnote w:type="continuationSeparator" w:id="0">
    <w:p w14:paraId="7F5D27C6" w14:textId="77777777" w:rsidR="00283C21" w:rsidRDefault="00283C21" w:rsidP="008566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A994D" w14:textId="77777777" w:rsidR="006D5638" w:rsidRDefault="006D56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4209D" w14:textId="07E97306" w:rsidR="006D5638" w:rsidRDefault="006D56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FE364" w14:textId="70CCC3D5" w:rsidR="00856676" w:rsidRDefault="00E7149A">
    <w:pPr>
      <w:pStyle w:val="Header"/>
    </w:pPr>
    <w:r>
      <w:rPr>
        <w:noProof/>
      </w:rPr>
      <w:drawing>
        <wp:anchor distT="0" distB="0" distL="114300" distR="114300" simplePos="0" relativeHeight="251657216" behindDoc="0" locked="0" layoutInCell="1" allowOverlap="1" wp14:anchorId="5FD41600" wp14:editId="3B8AD2F9">
          <wp:simplePos x="0" y="0"/>
          <wp:positionH relativeFrom="page">
            <wp:posOffset>9525</wp:posOffset>
          </wp:positionH>
          <wp:positionV relativeFrom="paragraph">
            <wp:posOffset>-228600</wp:posOffset>
          </wp:positionV>
          <wp:extent cx="7782560" cy="1610995"/>
          <wp:effectExtent l="0" t="0" r="0" b="0"/>
          <wp:wrapSquare wrapText="bothSides"/>
          <wp:docPr id="1975873772" name="Picture 1975873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782560" cy="16109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7E77"/>
    <w:multiLevelType w:val="hybridMultilevel"/>
    <w:tmpl w:val="D730D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105F49"/>
    <w:multiLevelType w:val="hybridMultilevel"/>
    <w:tmpl w:val="85AEF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4322956">
    <w:abstractNumId w:val="1"/>
  </w:num>
  <w:num w:numId="2" w16cid:durableId="1345942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F3C"/>
    <w:rsid w:val="000050A6"/>
    <w:rsid w:val="00033C6E"/>
    <w:rsid w:val="00036215"/>
    <w:rsid w:val="00036BF5"/>
    <w:rsid w:val="00037E43"/>
    <w:rsid w:val="000413E4"/>
    <w:rsid w:val="00055331"/>
    <w:rsid w:val="00062920"/>
    <w:rsid w:val="0006750B"/>
    <w:rsid w:val="00073572"/>
    <w:rsid w:val="00076024"/>
    <w:rsid w:val="00097933"/>
    <w:rsid w:val="000A4FDD"/>
    <w:rsid w:val="000B5625"/>
    <w:rsid w:val="000F055E"/>
    <w:rsid w:val="000F642F"/>
    <w:rsid w:val="001340A0"/>
    <w:rsid w:val="00141D81"/>
    <w:rsid w:val="00167452"/>
    <w:rsid w:val="001767A8"/>
    <w:rsid w:val="001B2BBA"/>
    <w:rsid w:val="001B4FAC"/>
    <w:rsid w:val="001E1CFE"/>
    <w:rsid w:val="002018AD"/>
    <w:rsid w:val="00210CE2"/>
    <w:rsid w:val="002354E5"/>
    <w:rsid w:val="002377E6"/>
    <w:rsid w:val="00241972"/>
    <w:rsid w:val="00283C21"/>
    <w:rsid w:val="0029373E"/>
    <w:rsid w:val="002A24F8"/>
    <w:rsid w:val="002A63D5"/>
    <w:rsid w:val="002C30F5"/>
    <w:rsid w:val="0031057F"/>
    <w:rsid w:val="003168D8"/>
    <w:rsid w:val="00317C18"/>
    <w:rsid w:val="00324839"/>
    <w:rsid w:val="00333122"/>
    <w:rsid w:val="003407AD"/>
    <w:rsid w:val="003517A8"/>
    <w:rsid w:val="00357598"/>
    <w:rsid w:val="0036645B"/>
    <w:rsid w:val="00375A59"/>
    <w:rsid w:val="0038626C"/>
    <w:rsid w:val="003C1C23"/>
    <w:rsid w:val="003D7E28"/>
    <w:rsid w:val="003E65F0"/>
    <w:rsid w:val="003E6EA4"/>
    <w:rsid w:val="00406855"/>
    <w:rsid w:val="00413F3C"/>
    <w:rsid w:val="00422E36"/>
    <w:rsid w:val="00427100"/>
    <w:rsid w:val="00432CEA"/>
    <w:rsid w:val="00433E9A"/>
    <w:rsid w:val="0044034E"/>
    <w:rsid w:val="0044243E"/>
    <w:rsid w:val="0045312B"/>
    <w:rsid w:val="00456150"/>
    <w:rsid w:val="004608A5"/>
    <w:rsid w:val="00465E13"/>
    <w:rsid w:val="0047606C"/>
    <w:rsid w:val="00482A23"/>
    <w:rsid w:val="00493DD7"/>
    <w:rsid w:val="0049566F"/>
    <w:rsid w:val="00496996"/>
    <w:rsid w:val="004A12B6"/>
    <w:rsid w:val="004A1B7B"/>
    <w:rsid w:val="004A6784"/>
    <w:rsid w:val="004B0967"/>
    <w:rsid w:val="004B283D"/>
    <w:rsid w:val="004C0550"/>
    <w:rsid w:val="004D1E08"/>
    <w:rsid w:val="004F0093"/>
    <w:rsid w:val="004F33B4"/>
    <w:rsid w:val="00506CDB"/>
    <w:rsid w:val="00520B38"/>
    <w:rsid w:val="00532C16"/>
    <w:rsid w:val="005376A0"/>
    <w:rsid w:val="00547759"/>
    <w:rsid w:val="00557482"/>
    <w:rsid w:val="0058036C"/>
    <w:rsid w:val="00580854"/>
    <w:rsid w:val="00581347"/>
    <w:rsid w:val="005A66A7"/>
    <w:rsid w:val="005B74B3"/>
    <w:rsid w:val="005D48FD"/>
    <w:rsid w:val="005F73CE"/>
    <w:rsid w:val="006079C5"/>
    <w:rsid w:val="006626EB"/>
    <w:rsid w:val="00663277"/>
    <w:rsid w:val="00667EA3"/>
    <w:rsid w:val="0067179F"/>
    <w:rsid w:val="006759F7"/>
    <w:rsid w:val="00686C4C"/>
    <w:rsid w:val="006B2DCF"/>
    <w:rsid w:val="006B790E"/>
    <w:rsid w:val="006D5638"/>
    <w:rsid w:val="006F701D"/>
    <w:rsid w:val="007005DB"/>
    <w:rsid w:val="007015A6"/>
    <w:rsid w:val="00714AA9"/>
    <w:rsid w:val="00735B45"/>
    <w:rsid w:val="0075549F"/>
    <w:rsid w:val="00774E6A"/>
    <w:rsid w:val="00780092"/>
    <w:rsid w:val="007A1F37"/>
    <w:rsid w:val="007D4285"/>
    <w:rsid w:val="007E1661"/>
    <w:rsid w:val="007E6298"/>
    <w:rsid w:val="007F7467"/>
    <w:rsid w:val="00814B4F"/>
    <w:rsid w:val="00824E84"/>
    <w:rsid w:val="00832F99"/>
    <w:rsid w:val="00833748"/>
    <w:rsid w:val="00834C7B"/>
    <w:rsid w:val="00844EA5"/>
    <w:rsid w:val="00845163"/>
    <w:rsid w:val="00851E40"/>
    <w:rsid w:val="00856676"/>
    <w:rsid w:val="00875E07"/>
    <w:rsid w:val="008813C3"/>
    <w:rsid w:val="00885656"/>
    <w:rsid w:val="008856CF"/>
    <w:rsid w:val="00895B98"/>
    <w:rsid w:val="008A32E9"/>
    <w:rsid w:val="008A34B3"/>
    <w:rsid w:val="008B1640"/>
    <w:rsid w:val="008B516B"/>
    <w:rsid w:val="008C11E0"/>
    <w:rsid w:val="008D74C5"/>
    <w:rsid w:val="008E3747"/>
    <w:rsid w:val="0094499B"/>
    <w:rsid w:val="00951882"/>
    <w:rsid w:val="009526AA"/>
    <w:rsid w:val="00985FB9"/>
    <w:rsid w:val="00997EAD"/>
    <w:rsid w:val="009B4E0F"/>
    <w:rsid w:val="009C1BD7"/>
    <w:rsid w:val="009C2C8B"/>
    <w:rsid w:val="009C3591"/>
    <w:rsid w:val="009D0852"/>
    <w:rsid w:val="009D08ED"/>
    <w:rsid w:val="009D120F"/>
    <w:rsid w:val="009D5168"/>
    <w:rsid w:val="009E0CE9"/>
    <w:rsid w:val="009E0E99"/>
    <w:rsid w:val="009E4826"/>
    <w:rsid w:val="00A05885"/>
    <w:rsid w:val="00A23278"/>
    <w:rsid w:val="00A363C4"/>
    <w:rsid w:val="00A43F39"/>
    <w:rsid w:val="00A45335"/>
    <w:rsid w:val="00A4622B"/>
    <w:rsid w:val="00A55263"/>
    <w:rsid w:val="00A65A49"/>
    <w:rsid w:val="00A807A3"/>
    <w:rsid w:val="00A91526"/>
    <w:rsid w:val="00AB15DD"/>
    <w:rsid w:val="00AC5C58"/>
    <w:rsid w:val="00AE621B"/>
    <w:rsid w:val="00B04F68"/>
    <w:rsid w:val="00B1510C"/>
    <w:rsid w:val="00B2482A"/>
    <w:rsid w:val="00B264BE"/>
    <w:rsid w:val="00B354D5"/>
    <w:rsid w:val="00B41954"/>
    <w:rsid w:val="00B60961"/>
    <w:rsid w:val="00B77C90"/>
    <w:rsid w:val="00BA593F"/>
    <w:rsid w:val="00BD3E1F"/>
    <w:rsid w:val="00BD3EE6"/>
    <w:rsid w:val="00BD3F60"/>
    <w:rsid w:val="00BE4A02"/>
    <w:rsid w:val="00BF54C9"/>
    <w:rsid w:val="00BF6012"/>
    <w:rsid w:val="00C3645E"/>
    <w:rsid w:val="00C37AE2"/>
    <w:rsid w:val="00C45C45"/>
    <w:rsid w:val="00C45F24"/>
    <w:rsid w:val="00C75F95"/>
    <w:rsid w:val="00C775BC"/>
    <w:rsid w:val="00C91424"/>
    <w:rsid w:val="00C9184B"/>
    <w:rsid w:val="00C94EFA"/>
    <w:rsid w:val="00C95242"/>
    <w:rsid w:val="00CA09B1"/>
    <w:rsid w:val="00CA1A78"/>
    <w:rsid w:val="00CA4D3C"/>
    <w:rsid w:val="00CB7A8E"/>
    <w:rsid w:val="00CC3170"/>
    <w:rsid w:val="00CC4059"/>
    <w:rsid w:val="00CC5E25"/>
    <w:rsid w:val="00D020FB"/>
    <w:rsid w:val="00D30B0B"/>
    <w:rsid w:val="00D40ECB"/>
    <w:rsid w:val="00D51882"/>
    <w:rsid w:val="00D6253D"/>
    <w:rsid w:val="00D638FE"/>
    <w:rsid w:val="00D64C87"/>
    <w:rsid w:val="00D80FBE"/>
    <w:rsid w:val="00D93C20"/>
    <w:rsid w:val="00DD06AD"/>
    <w:rsid w:val="00DF778A"/>
    <w:rsid w:val="00E0078B"/>
    <w:rsid w:val="00E009A4"/>
    <w:rsid w:val="00E03C2E"/>
    <w:rsid w:val="00E32021"/>
    <w:rsid w:val="00E3202F"/>
    <w:rsid w:val="00E42858"/>
    <w:rsid w:val="00E45AF9"/>
    <w:rsid w:val="00E61D70"/>
    <w:rsid w:val="00E62E08"/>
    <w:rsid w:val="00E7149A"/>
    <w:rsid w:val="00E748B5"/>
    <w:rsid w:val="00E75A9C"/>
    <w:rsid w:val="00E83C74"/>
    <w:rsid w:val="00E90136"/>
    <w:rsid w:val="00E909E4"/>
    <w:rsid w:val="00E90C69"/>
    <w:rsid w:val="00E97E44"/>
    <w:rsid w:val="00EB5D0E"/>
    <w:rsid w:val="00EC3361"/>
    <w:rsid w:val="00EE6AE8"/>
    <w:rsid w:val="00EE7FA8"/>
    <w:rsid w:val="00EF4487"/>
    <w:rsid w:val="00F20311"/>
    <w:rsid w:val="00F255BB"/>
    <w:rsid w:val="00F36CB1"/>
    <w:rsid w:val="00F646DF"/>
    <w:rsid w:val="00F77270"/>
    <w:rsid w:val="00F77803"/>
    <w:rsid w:val="00F77DE8"/>
    <w:rsid w:val="00F80EA4"/>
    <w:rsid w:val="00F82010"/>
    <w:rsid w:val="00FA4AD6"/>
    <w:rsid w:val="00FA5031"/>
    <w:rsid w:val="00FA6CD1"/>
    <w:rsid w:val="00FA7505"/>
    <w:rsid w:val="00FB0BF2"/>
    <w:rsid w:val="00FB1072"/>
    <w:rsid w:val="00FB14B4"/>
    <w:rsid w:val="00FC6407"/>
    <w:rsid w:val="00FF5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CEF97"/>
  <w15:chartTrackingRefBased/>
  <w15:docId w15:val="{ACABD7C5-5696-4735-8B48-498B3B896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3F3C"/>
    <w:rPr>
      <w:color w:val="0563C1" w:themeColor="hyperlink"/>
      <w:u w:val="single"/>
    </w:rPr>
  </w:style>
  <w:style w:type="paragraph" w:customStyle="1" w:styleId="BasicParagraph">
    <w:name w:val="[Basic Paragraph]"/>
    <w:basedOn w:val="Normal"/>
    <w:uiPriority w:val="99"/>
    <w:rsid w:val="00A4622B"/>
    <w:pPr>
      <w:widowControl w:val="0"/>
      <w:autoSpaceDE w:val="0"/>
      <w:autoSpaceDN w:val="0"/>
      <w:adjustRightInd w:val="0"/>
      <w:spacing w:after="0" w:line="288" w:lineRule="auto"/>
      <w:textAlignment w:val="center"/>
    </w:pPr>
    <w:rPr>
      <w:rFonts w:ascii="MinionPro-Regular" w:eastAsiaTheme="minorEastAsia" w:hAnsi="MinionPro-Regular" w:cs="MinionPro-Regular"/>
      <w:color w:val="000000"/>
      <w:sz w:val="24"/>
      <w:szCs w:val="24"/>
    </w:rPr>
  </w:style>
  <w:style w:type="paragraph" w:styleId="Header">
    <w:name w:val="header"/>
    <w:basedOn w:val="Normal"/>
    <w:link w:val="HeaderChar"/>
    <w:uiPriority w:val="99"/>
    <w:unhideWhenUsed/>
    <w:rsid w:val="008566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6676"/>
  </w:style>
  <w:style w:type="paragraph" w:styleId="Footer">
    <w:name w:val="footer"/>
    <w:basedOn w:val="Normal"/>
    <w:link w:val="FooterChar"/>
    <w:uiPriority w:val="99"/>
    <w:unhideWhenUsed/>
    <w:rsid w:val="008566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6676"/>
  </w:style>
  <w:style w:type="character" w:styleId="UnresolvedMention">
    <w:name w:val="Unresolved Mention"/>
    <w:basedOn w:val="DefaultParagraphFont"/>
    <w:uiPriority w:val="99"/>
    <w:semiHidden/>
    <w:unhideWhenUsed/>
    <w:rsid w:val="00A55263"/>
    <w:rPr>
      <w:color w:val="605E5C"/>
      <w:shd w:val="clear" w:color="auto" w:fill="E1DFDD"/>
    </w:rPr>
  </w:style>
  <w:style w:type="character" w:customStyle="1" w:styleId="contentpasted0">
    <w:name w:val="contentpasted0"/>
    <w:basedOn w:val="DefaultParagraphFont"/>
    <w:rsid w:val="00834C7B"/>
  </w:style>
  <w:style w:type="character" w:styleId="FollowedHyperlink">
    <w:name w:val="FollowedHyperlink"/>
    <w:basedOn w:val="DefaultParagraphFont"/>
    <w:uiPriority w:val="99"/>
    <w:semiHidden/>
    <w:unhideWhenUsed/>
    <w:rsid w:val="00C75F95"/>
    <w:rPr>
      <w:color w:val="954F72" w:themeColor="followedHyperlink"/>
      <w:u w:val="single"/>
    </w:rPr>
  </w:style>
  <w:style w:type="paragraph" w:styleId="Caption">
    <w:name w:val="caption"/>
    <w:basedOn w:val="Normal"/>
    <w:next w:val="Normal"/>
    <w:uiPriority w:val="35"/>
    <w:unhideWhenUsed/>
    <w:qFormat/>
    <w:rsid w:val="004608A5"/>
    <w:pPr>
      <w:spacing w:after="200" w:line="240" w:lineRule="auto"/>
    </w:pPr>
    <w:rPr>
      <w:i/>
      <w:iCs/>
      <w:color w:val="44546A" w:themeColor="text2"/>
      <w:sz w:val="18"/>
      <w:szCs w:val="18"/>
    </w:rPr>
  </w:style>
  <w:style w:type="paragraph" w:styleId="ListParagraph">
    <w:name w:val="List Paragraph"/>
    <w:basedOn w:val="Normal"/>
    <w:uiPriority w:val="34"/>
    <w:qFormat/>
    <w:rsid w:val="008A32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85969">
      <w:bodyDiv w:val="1"/>
      <w:marLeft w:val="0"/>
      <w:marRight w:val="0"/>
      <w:marTop w:val="0"/>
      <w:marBottom w:val="0"/>
      <w:divBdr>
        <w:top w:val="none" w:sz="0" w:space="0" w:color="auto"/>
        <w:left w:val="none" w:sz="0" w:space="0" w:color="auto"/>
        <w:bottom w:val="none" w:sz="0" w:space="0" w:color="auto"/>
        <w:right w:val="none" w:sz="0" w:space="0" w:color="auto"/>
      </w:divBdr>
    </w:div>
    <w:div w:id="525631450">
      <w:bodyDiv w:val="1"/>
      <w:marLeft w:val="0"/>
      <w:marRight w:val="0"/>
      <w:marTop w:val="0"/>
      <w:marBottom w:val="0"/>
      <w:divBdr>
        <w:top w:val="none" w:sz="0" w:space="0" w:color="auto"/>
        <w:left w:val="none" w:sz="0" w:space="0" w:color="auto"/>
        <w:bottom w:val="none" w:sz="0" w:space="0" w:color="auto"/>
        <w:right w:val="none" w:sz="0" w:space="0" w:color="auto"/>
      </w:divBdr>
    </w:div>
    <w:div w:id="1147939317">
      <w:bodyDiv w:val="1"/>
      <w:marLeft w:val="0"/>
      <w:marRight w:val="0"/>
      <w:marTop w:val="0"/>
      <w:marBottom w:val="0"/>
      <w:divBdr>
        <w:top w:val="none" w:sz="0" w:space="0" w:color="auto"/>
        <w:left w:val="none" w:sz="0" w:space="0" w:color="auto"/>
        <w:bottom w:val="none" w:sz="0" w:space="0" w:color="auto"/>
        <w:right w:val="none" w:sz="0" w:space="0" w:color="auto"/>
      </w:divBdr>
    </w:div>
    <w:div w:id="1576207536">
      <w:bodyDiv w:val="1"/>
      <w:marLeft w:val="0"/>
      <w:marRight w:val="0"/>
      <w:marTop w:val="0"/>
      <w:marBottom w:val="0"/>
      <w:divBdr>
        <w:top w:val="none" w:sz="0" w:space="0" w:color="auto"/>
        <w:left w:val="none" w:sz="0" w:space="0" w:color="auto"/>
        <w:bottom w:val="none" w:sz="0" w:space="0" w:color="auto"/>
        <w:right w:val="none" w:sz="0" w:space="0" w:color="auto"/>
      </w:divBdr>
    </w:div>
    <w:div w:id="1674262829">
      <w:bodyDiv w:val="1"/>
      <w:marLeft w:val="0"/>
      <w:marRight w:val="0"/>
      <w:marTop w:val="0"/>
      <w:marBottom w:val="0"/>
      <w:divBdr>
        <w:top w:val="none" w:sz="0" w:space="0" w:color="auto"/>
        <w:left w:val="none" w:sz="0" w:space="0" w:color="auto"/>
        <w:bottom w:val="none" w:sz="0" w:space="0" w:color="auto"/>
        <w:right w:val="none" w:sz="0" w:space="0" w:color="auto"/>
      </w:divBdr>
    </w:div>
    <w:div w:id="1807896978">
      <w:bodyDiv w:val="1"/>
      <w:marLeft w:val="0"/>
      <w:marRight w:val="0"/>
      <w:marTop w:val="0"/>
      <w:marBottom w:val="0"/>
      <w:divBdr>
        <w:top w:val="none" w:sz="0" w:space="0" w:color="auto"/>
        <w:left w:val="none" w:sz="0" w:space="0" w:color="auto"/>
        <w:bottom w:val="none" w:sz="0" w:space="0" w:color="auto"/>
        <w:right w:val="none" w:sz="0" w:space="0" w:color="auto"/>
      </w:divBdr>
    </w:div>
    <w:div w:id="2086224287">
      <w:bodyDiv w:val="1"/>
      <w:marLeft w:val="0"/>
      <w:marRight w:val="0"/>
      <w:marTop w:val="0"/>
      <w:marBottom w:val="0"/>
      <w:divBdr>
        <w:top w:val="none" w:sz="0" w:space="0" w:color="auto"/>
        <w:left w:val="none" w:sz="0" w:space="0" w:color="auto"/>
        <w:bottom w:val="none" w:sz="0" w:space="0" w:color="auto"/>
        <w:right w:val="none" w:sz="0" w:space="0" w:color="auto"/>
      </w:divBdr>
    </w:div>
    <w:div w:id="2118596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1.jpeg"/><Relationship Id="rId7" Type="http://schemas.openxmlformats.org/officeDocument/2006/relationships/hyperlink" Target="mailto:holden.armstrong@nebraska.gov" TargetMode="Externa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eterans.nebraska.gov"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header" Target="header3.xml"/><Relationship Id="rId10" Type="http://schemas.openxmlformats.org/officeDocument/2006/relationships/hyperlink" Target="https://veterans.nebraska.gov/newsletter" TargetMode="External"/><Relationship Id="rId19" Type="http://schemas.openxmlformats.org/officeDocument/2006/relationships/image" Target="media/image9.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dropbox.com/scl/fo/lupewh85shqiir9spuyg4/ADo_VMe47Jmbejh7eaczQ0o?rlkey=06bbvehwr8tu1anx0o380htf3&amp;st=54xa6uli&amp;dl=0" TargetMode="Externa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footer" Target="footer2.xml"/><Relationship Id="rId30"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10</Pages>
  <Words>1123</Words>
  <Characters>6402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State of Nebraska</Company>
  <LinksUpToDate>false</LinksUpToDate>
  <CharactersWithSpaces>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Armstrong, Holden</dc:creator>
  <cp:keywords/>
  <dc:description/>
  <cp:lastModifiedBy>Armstrong, Holden</cp:lastModifiedBy>
  <cp:revision>18</cp:revision>
  <cp:lastPrinted>2025-10-07T18:10:00Z</cp:lastPrinted>
  <dcterms:created xsi:type="dcterms:W3CDTF">2026-09-10T18:01:00Z</dcterms:created>
  <dcterms:modified xsi:type="dcterms:W3CDTF">2026-09-28T16:23:00Z</dcterms:modified>
</cp:coreProperties>
</file>